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AFF4C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Julie H. Linden, clinical psychologist, is the past president of the International Society of Hypnosis</w:t>
      </w:r>
    </w:p>
    <w:p w14:paraId="3A20E7CB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(ISH). Both the beginning and end of her presidency were marked by the two largest scientific</w:t>
      </w:r>
    </w:p>
    <w:p w14:paraId="1B6920DA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hypnosis congresses in the history ISH, with more than 2500 participants from 56 countries</w:t>
      </w:r>
    </w:p>
    <w:p w14:paraId="2B1E1753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contributing to their success. She is also a Past President of the American Society of Clinical</w:t>
      </w:r>
    </w:p>
    <w:p w14:paraId="3C71939C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Hypnosis and Past President of the Greater Philadelphia Society of Clinical Hypnosis.</w:t>
      </w:r>
    </w:p>
    <w:p w14:paraId="6C3893F2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Julie is coauthor of Changing Minds with Clinical Hypnosis: Narratives and Discourse for a New</w:t>
      </w:r>
    </w:p>
    <w:p w14:paraId="5190A7AB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Health Care Paradigm, written with Physician, Laurence I Sugarman and Poet, Lee Brooks. </w:t>
      </w:r>
    </w:p>
    <w:p w14:paraId="357D3598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</w:p>
    <w:p w14:paraId="1F7DE655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Most recently she was Editor-in-Chief of The Routledge International Handbook of Clinical Hypnosis,</w:t>
      </w:r>
    </w:p>
    <w:p w14:paraId="3BFA03C0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with editors Giuseppe De Benedittis, Laurence I Sugarman, and Katalin Varga.</w:t>
      </w:r>
    </w:p>
    <w:p w14:paraId="016EB16C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This compendium is a global gathering of experts (90 contributors) in the field of clinical hypnosis. It is comprised of cutting-edge neuroscience research, a comprehensive overview of past and present theory, and the integrated practice of hypnosis in</w:t>
      </w:r>
    </w:p>
    <w:p w14:paraId="0E993974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health and clinical care.</w:t>
      </w:r>
    </w:p>
    <w:p w14:paraId="273DD9FB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</w:p>
    <w:p w14:paraId="0AE03210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Long before integrative medicine was popular, she was integrating hypnosis principles and skills</w:t>
      </w:r>
    </w:p>
    <w:p w14:paraId="55ED50A9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into a wide range of areas. In medical settings she was an early (1975) pioneer of </w:t>
      </w:r>
      <w:proofErr w:type="gramStart"/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pediatric</w:t>
      </w:r>
      <w:proofErr w:type="gramEnd"/>
    </w:p>
    <w:p w14:paraId="0C3C5879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hypnotic pain management and facilitating healing in both acute </w:t>
      </w:r>
      <w:proofErr w:type="gramStart"/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care</w:t>
      </w:r>
      <w:proofErr w:type="gramEnd"/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, e.g., burn patients, medical</w:t>
      </w:r>
    </w:p>
    <w:p w14:paraId="021AD980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procedures, emergency room presentations, and preparation for surgery, as well as chronic illness</w:t>
      </w:r>
    </w:p>
    <w:p w14:paraId="5B16B82C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care, e.g., kidney dialysis; oncology; cystic fibrosis, to name a few. In clinical psychology she has</w:t>
      </w:r>
    </w:p>
    <w:p w14:paraId="11A4646E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forged the path on the integration of play therapy, trauma, and hypnosis. She has taught workshops</w:t>
      </w:r>
    </w:p>
    <w:p w14:paraId="6AAD7E6A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for ASCH, SCEH, ISH, ESH, on these topics and lectures and consults about psychotherapy with</w:t>
      </w:r>
    </w:p>
    <w:p w14:paraId="1CD79A07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children, trauma and hypnosis all over the world.</w:t>
      </w:r>
    </w:p>
    <w:p w14:paraId="163CB924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</w:p>
    <w:p w14:paraId="32974F34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In 2003 she received the Josephine Hilgard Award from the American Journal of Clinical</w:t>
      </w:r>
    </w:p>
    <w:p w14:paraId="71C64F69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Hypnosis, AJCH, for her paper, “Playful Metaphors” about the use of hypnosis with children. In</w:t>
      </w:r>
    </w:p>
    <w:p w14:paraId="5FE160F6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2007 she was again a recipient of the American Journal of Clinical Hypnosis Josephine R. Hilgard</w:t>
      </w:r>
    </w:p>
    <w:p w14:paraId="645193E8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Award for Scientific Excellence in Writing on Pediatric/Adolescent Uses of Hypnosis for the</w:t>
      </w:r>
    </w:p>
    <w:p w14:paraId="28A4239E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article “Hypnotically Enhanced Dreaming to Achieve Symptom Reduction, with Anuj Bhardwaj,</w:t>
      </w:r>
    </w:p>
    <w:p w14:paraId="3BF7334C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lastRenderedPageBreak/>
        <w:t>MD and Ran D. Anbar, MD. In 2018 she was the recipient of the ISH Benjamin Franklin Gold</w:t>
      </w:r>
    </w:p>
    <w:p w14:paraId="1577CEB7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Medal award: “Distinguished leader, master clinician, effective teacher, respected colleague, and</w:t>
      </w:r>
    </w:p>
    <w:p w14:paraId="30420FBC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reliable friend to the field. Your longstanding commitment, depth of knowledge, wisdom,</w:t>
      </w:r>
    </w:p>
    <w:p w14:paraId="71625D2F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creativity, and humanity have advanced the practice of hypnosis worldwide.”</w:t>
      </w:r>
    </w:p>
    <w:p w14:paraId="659DD5A0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</w:p>
    <w:p w14:paraId="73193736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Julie works with clients of all ages and has contributed to the understanding of hypnotic work in</w:t>
      </w:r>
    </w:p>
    <w:p w14:paraId="2967F586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a developmental framework. Her varied interests and writings range from children and</w:t>
      </w:r>
    </w:p>
    <w:p w14:paraId="1442E688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adolescents; trauma, hypnotic </w:t>
      </w:r>
      <w:proofErr w:type="spellStart"/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sandtray</w:t>
      </w:r>
      <w:proofErr w:type="spellEnd"/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; gender-sensitive hypnosis and feminist hypnotherapy;</w:t>
      </w:r>
    </w:p>
    <w:p w14:paraId="6592A281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ego state therapy; hypnosis and creativity; hypnosis and the brain-gut connection; education and</w:t>
      </w:r>
    </w:p>
    <w:p w14:paraId="45712A6C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training in hypnosis; as well as hypnosis and leadership.</w:t>
      </w:r>
    </w:p>
    <w:p w14:paraId="217538DE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</w:p>
    <w:p w14:paraId="29136901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Passionate about hypnosis best describes Julie, as she enthusiastically travels the world, lecturing</w:t>
      </w:r>
    </w:p>
    <w:p w14:paraId="68B0025C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and training others on the enormous potential for </w:t>
      </w:r>
      <w:proofErr w:type="gramStart"/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healthy</w:t>
      </w:r>
      <w:proofErr w:type="gramEnd"/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 change when hypnosis is incorporated</w:t>
      </w:r>
    </w:p>
    <w:p w14:paraId="435769B3" w14:textId="77777777" w:rsidR="00AD1857" w:rsidRPr="00AD1857" w:rsidRDefault="00AD1857" w:rsidP="00AD18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AD185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into one’s heath care practice.</w:t>
      </w:r>
    </w:p>
    <w:p w14:paraId="0BF61C47" w14:textId="77777777" w:rsidR="003C58D6" w:rsidRDefault="003C58D6"/>
    <w:sectPr w:rsidR="003C5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857"/>
    <w:rsid w:val="000372B0"/>
    <w:rsid w:val="00042996"/>
    <w:rsid w:val="0010714B"/>
    <w:rsid w:val="00295501"/>
    <w:rsid w:val="00311FF5"/>
    <w:rsid w:val="003C58D6"/>
    <w:rsid w:val="0056130B"/>
    <w:rsid w:val="00917073"/>
    <w:rsid w:val="00A24E0E"/>
    <w:rsid w:val="00AD1857"/>
    <w:rsid w:val="00CD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75988"/>
  <w15:chartTrackingRefBased/>
  <w15:docId w15:val="{748FCDEB-5CD2-48CC-B715-F9A284219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1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8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8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8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8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8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8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8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8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8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8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8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8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8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8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2823</Characters>
  <Application>Microsoft Office Word</Application>
  <DocSecurity>0</DocSecurity>
  <Lines>23</Lines>
  <Paragraphs>6</Paragraphs>
  <ScaleCrop>false</ScaleCrop>
  <Company>Cleveland Clinic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Keating, Adam</dc:creator>
  <cp:keywords/>
  <dc:description/>
  <cp:lastModifiedBy>Keating, Adam</cp:lastModifiedBy>
  <cp:revision>1</cp:revision>
  <dcterms:created xsi:type="dcterms:W3CDTF">2026-10-07T12:21:00Z</dcterms:created>
  <dcterms:modified xsi:type="dcterms:W3CDTF">2026-10-07T12:22:00Z</dcterms:modified>
</cp:coreProperties>
</file>