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8A4454" w14:textId="5B0E8E49" w:rsidR="00DA624D" w:rsidRPr="00DA624D" w:rsidRDefault="00DA624D" w:rsidP="00DA624D">
      <w:pPr>
        <w:pBdr>
          <w:top w:val="nil"/>
          <w:left w:val="nil"/>
          <w:bottom w:val="nil"/>
          <w:right w:val="nil"/>
          <w:between w:val="nil"/>
        </w:pBdr>
        <w:ind w:left="720"/>
        <w:jc w:val="center"/>
        <w:rPr>
          <w:rFonts w:ascii="Arial" w:eastAsia="Comic Sans MS" w:hAnsi="Arial" w:cs="Arial"/>
          <w:color w:val="000000"/>
          <w:u w:val="single"/>
        </w:rPr>
      </w:pPr>
      <w:r w:rsidRPr="00DA624D">
        <w:rPr>
          <w:rFonts w:ascii="Arial" w:eastAsia="Comic Sans MS" w:hAnsi="Arial" w:cs="Arial"/>
          <w:color w:val="000000"/>
          <w:u w:val="single"/>
        </w:rPr>
        <w:t>Timed Agenda</w:t>
      </w:r>
    </w:p>
    <w:p w14:paraId="3B4DC18E" w14:textId="77777777" w:rsidR="00DA624D" w:rsidRPr="00DA624D" w:rsidRDefault="00DA624D" w:rsidP="00DA624D">
      <w:pPr>
        <w:pBdr>
          <w:top w:val="nil"/>
          <w:left w:val="nil"/>
          <w:bottom w:val="nil"/>
          <w:right w:val="nil"/>
          <w:between w:val="nil"/>
        </w:pBdr>
        <w:ind w:left="720"/>
        <w:jc w:val="center"/>
        <w:rPr>
          <w:rFonts w:ascii="Arial" w:eastAsia="Comic Sans MS" w:hAnsi="Arial" w:cs="Arial"/>
          <w:color w:val="000000"/>
        </w:rPr>
      </w:pPr>
    </w:p>
    <w:p w14:paraId="2B37CD00" w14:textId="1EEA6C5C" w:rsidR="00DA624D" w:rsidRPr="00DA624D" w:rsidRDefault="00DA624D" w:rsidP="00DA624D">
      <w:pPr>
        <w:pBdr>
          <w:top w:val="nil"/>
          <w:left w:val="nil"/>
          <w:bottom w:val="nil"/>
          <w:right w:val="nil"/>
          <w:between w:val="nil"/>
        </w:pBdr>
        <w:ind w:left="720"/>
        <w:jc w:val="center"/>
        <w:rPr>
          <w:rFonts w:ascii="Arial" w:eastAsia="Comic Sans MS" w:hAnsi="Arial" w:cs="Arial"/>
          <w:color w:val="000000"/>
        </w:rPr>
      </w:pPr>
      <w:r w:rsidRPr="00DA624D">
        <w:rPr>
          <w:rFonts w:ascii="Arial" w:eastAsia="Comic Sans MS" w:hAnsi="Arial" w:cs="Arial"/>
          <w:color w:val="000000"/>
        </w:rPr>
        <w:t>“</w:t>
      </w:r>
      <w:proofErr w:type="spellStart"/>
      <w:r w:rsidRPr="00DA624D">
        <w:rPr>
          <w:rFonts w:ascii="Arial" w:eastAsia="Comic Sans MS" w:hAnsi="Arial" w:cs="Arial"/>
          <w:color w:val="000000"/>
        </w:rPr>
        <w:t>Hypnotizability</w:t>
      </w:r>
      <w:proofErr w:type="spellEnd"/>
      <w:r w:rsidRPr="00DA624D">
        <w:rPr>
          <w:rFonts w:ascii="Arial" w:eastAsia="Comic Sans MS" w:hAnsi="Arial" w:cs="Arial"/>
          <w:color w:val="000000"/>
        </w:rPr>
        <w:t>: A Brain-Based Perspective”</w:t>
      </w:r>
    </w:p>
    <w:p w14:paraId="35DF0C3D" w14:textId="77777777" w:rsidR="00DA624D" w:rsidRDefault="00DA624D" w:rsidP="00DA624D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Arial" w:eastAsia="Comic Sans MS" w:hAnsi="Arial" w:cs="Arial"/>
          <w:color w:val="000000"/>
          <w:sz w:val="22"/>
          <w:szCs w:val="22"/>
        </w:rPr>
      </w:pPr>
    </w:p>
    <w:p w14:paraId="22167F89" w14:textId="77777777" w:rsidR="00DA624D" w:rsidRDefault="00DA624D" w:rsidP="00DA624D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Arial" w:eastAsia="Comic Sans MS" w:hAnsi="Arial" w:cs="Arial"/>
          <w:color w:val="000000"/>
          <w:sz w:val="22"/>
          <w:szCs w:val="22"/>
        </w:rPr>
      </w:pPr>
    </w:p>
    <w:p w14:paraId="08820418" w14:textId="77777777" w:rsidR="00DA624D" w:rsidRDefault="00DA624D" w:rsidP="00DA624D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Arial" w:eastAsia="Comic Sans MS" w:hAnsi="Arial" w:cs="Arial"/>
          <w:color w:val="000000"/>
          <w:sz w:val="22"/>
          <w:szCs w:val="22"/>
        </w:rPr>
      </w:pPr>
    </w:p>
    <w:p w14:paraId="0090A404" w14:textId="77777777" w:rsidR="00DA624D" w:rsidRDefault="00DA624D" w:rsidP="00DA624D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Arial" w:eastAsia="Comic Sans MS" w:hAnsi="Arial" w:cs="Arial"/>
          <w:color w:val="000000"/>
          <w:sz w:val="22"/>
          <w:szCs w:val="22"/>
        </w:rPr>
      </w:pPr>
    </w:p>
    <w:p w14:paraId="376A2B2D" w14:textId="7EE3B481" w:rsidR="00DA624D" w:rsidRPr="002A0E5B" w:rsidRDefault="00DA624D" w:rsidP="00DA624D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Arial" w:eastAsia="Comic Sans MS" w:hAnsi="Arial" w:cs="Arial"/>
          <w:color w:val="000000"/>
          <w:sz w:val="22"/>
          <w:szCs w:val="22"/>
        </w:rPr>
      </w:pPr>
      <w:r>
        <w:rPr>
          <w:rFonts w:ascii="Arial" w:eastAsia="Comic Sans MS" w:hAnsi="Arial" w:cs="Arial"/>
          <w:color w:val="000000"/>
          <w:sz w:val="22"/>
          <w:szCs w:val="22"/>
        </w:rPr>
        <w:t>9</w:t>
      </w:r>
      <w:r w:rsidRPr="002A0E5B">
        <w:rPr>
          <w:rFonts w:ascii="Arial" w:eastAsia="Comic Sans MS" w:hAnsi="Arial" w:cs="Arial"/>
          <w:color w:val="000000"/>
          <w:sz w:val="22"/>
          <w:szCs w:val="22"/>
        </w:rPr>
        <w:t xml:space="preserve">:30 AM-10:00 AM </w:t>
      </w:r>
      <w:r>
        <w:rPr>
          <w:rFonts w:ascii="Arial" w:eastAsia="Comic Sans MS" w:hAnsi="Arial" w:cs="Arial"/>
          <w:color w:val="000000"/>
          <w:sz w:val="22"/>
          <w:szCs w:val="22"/>
        </w:rPr>
        <w:t xml:space="preserve">     </w:t>
      </w:r>
      <w:r w:rsidRPr="002A0E5B">
        <w:rPr>
          <w:rFonts w:ascii="Arial" w:eastAsia="Comic Sans MS" w:hAnsi="Arial" w:cs="Arial"/>
          <w:color w:val="000000"/>
          <w:sz w:val="22"/>
          <w:szCs w:val="22"/>
        </w:rPr>
        <w:t>Registration, Sign-in, Zoom Housekeeping, Introductions</w:t>
      </w:r>
    </w:p>
    <w:p w14:paraId="7F0726EC" w14:textId="77777777" w:rsidR="00DA624D" w:rsidRPr="002A0E5B" w:rsidRDefault="00DA624D" w:rsidP="00DA624D">
      <w:pPr>
        <w:pBdr>
          <w:top w:val="nil"/>
          <w:left w:val="nil"/>
          <w:bottom w:val="nil"/>
          <w:right w:val="nil"/>
          <w:between w:val="nil"/>
        </w:pBdr>
        <w:ind w:left="2880" w:hanging="2160"/>
        <w:rPr>
          <w:rFonts w:ascii="Arial" w:eastAsia="Comic Sans MS" w:hAnsi="Arial" w:cs="Arial"/>
          <w:color w:val="000000"/>
          <w:sz w:val="22"/>
          <w:szCs w:val="22"/>
        </w:rPr>
      </w:pPr>
      <w:r w:rsidRPr="002A0E5B">
        <w:rPr>
          <w:rFonts w:ascii="Arial" w:eastAsia="Comic Sans MS" w:hAnsi="Arial" w:cs="Arial"/>
          <w:color w:val="000000"/>
          <w:sz w:val="22"/>
          <w:szCs w:val="22"/>
        </w:rPr>
        <w:t xml:space="preserve">10:00 AM-11:05 AM    Presentation of the 3 key brain networks: Salience; Default </w:t>
      </w:r>
      <w:r>
        <w:rPr>
          <w:rFonts w:ascii="Arial" w:eastAsia="Comic Sans MS" w:hAnsi="Arial" w:cs="Arial"/>
          <w:color w:val="000000"/>
          <w:sz w:val="22"/>
          <w:szCs w:val="22"/>
        </w:rPr>
        <w:t xml:space="preserve">  </w:t>
      </w:r>
      <w:r w:rsidRPr="002A0E5B">
        <w:rPr>
          <w:rFonts w:ascii="Arial" w:eastAsia="Comic Sans MS" w:hAnsi="Arial" w:cs="Arial"/>
          <w:color w:val="000000"/>
          <w:sz w:val="22"/>
          <w:szCs w:val="22"/>
        </w:rPr>
        <w:t>Mode; and Central Executive and How Hypnosis Impacts these networks</w:t>
      </w:r>
    </w:p>
    <w:p w14:paraId="506D3A2C" w14:textId="77777777" w:rsidR="00DA624D" w:rsidRPr="008E409D" w:rsidRDefault="00DA624D" w:rsidP="00DA624D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Arial" w:eastAsia="Comic Sans MS" w:hAnsi="Arial" w:cs="Arial"/>
          <w:bCs/>
          <w:color w:val="000000"/>
          <w:sz w:val="22"/>
          <w:szCs w:val="22"/>
        </w:rPr>
      </w:pPr>
      <w:r w:rsidRPr="008E409D">
        <w:rPr>
          <w:rFonts w:ascii="Arial" w:eastAsia="Comic Sans MS" w:hAnsi="Arial" w:cs="Arial"/>
          <w:bCs/>
          <w:color w:val="000000"/>
          <w:sz w:val="22"/>
          <w:szCs w:val="22"/>
        </w:rPr>
        <w:t xml:space="preserve">11:05 AM-11:15 AM   Q and A, Break as needed </w:t>
      </w:r>
      <w:r>
        <w:rPr>
          <w:rFonts w:ascii="Arial" w:eastAsia="Comic Sans MS" w:hAnsi="Arial" w:cs="Arial"/>
          <w:bCs/>
          <w:color w:val="000000"/>
          <w:sz w:val="22"/>
          <w:szCs w:val="22"/>
        </w:rPr>
        <w:t>(</w:t>
      </w:r>
      <w:r w:rsidRPr="008E409D">
        <w:rPr>
          <w:rFonts w:ascii="Arial" w:eastAsia="Comic Sans MS" w:hAnsi="Arial" w:cs="Arial"/>
          <w:bCs/>
          <w:color w:val="000000"/>
          <w:sz w:val="22"/>
          <w:szCs w:val="22"/>
        </w:rPr>
        <w:t xml:space="preserve">time approximate as per </w:t>
      </w:r>
      <w:r>
        <w:rPr>
          <w:rFonts w:ascii="Arial" w:eastAsia="Comic Sans MS" w:hAnsi="Arial" w:cs="Arial"/>
          <w:bCs/>
          <w:color w:val="000000"/>
          <w:sz w:val="22"/>
          <w:szCs w:val="22"/>
        </w:rPr>
        <w:tab/>
      </w:r>
      <w:r>
        <w:rPr>
          <w:rFonts w:ascii="Arial" w:eastAsia="Comic Sans MS" w:hAnsi="Arial" w:cs="Arial"/>
          <w:bCs/>
          <w:color w:val="000000"/>
          <w:sz w:val="22"/>
          <w:szCs w:val="22"/>
        </w:rPr>
        <w:tab/>
      </w:r>
      <w:r>
        <w:rPr>
          <w:rFonts w:ascii="Arial" w:eastAsia="Comic Sans MS" w:hAnsi="Arial" w:cs="Arial"/>
          <w:bCs/>
          <w:color w:val="000000"/>
          <w:sz w:val="22"/>
          <w:szCs w:val="22"/>
        </w:rPr>
        <w:tab/>
      </w:r>
      <w:r>
        <w:rPr>
          <w:rFonts w:ascii="Arial" w:eastAsia="Comic Sans MS" w:hAnsi="Arial" w:cs="Arial"/>
          <w:bCs/>
          <w:color w:val="000000"/>
          <w:sz w:val="22"/>
          <w:szCs w:val="22"/>
        </w:rPr>
        <w:tab/>
        <w:t>p</w:t>
      </w:r>
      <w:r w:rsidRPr="008E409D">
        <w:rPr>
          <w:rFonts w:ascii="Arial" w:eastAsia="Comic Sans MS" w:hAnsi="Arial" w:cs="Arial"/>
          <w:bCs/>
          <w:color w:val="000000"/>
          <w:sz w:val="22"/>
          <w:szCs w:val="22"/>
        </w:rPr>
        <w:t>resenter/flow of presentation)</w:t>
      </w:r>
    </w:p>
    <w:p w14:paraId="095D8F5E" w14:textId="77777777" w:rsidR="00DA624D" w:rsidRPr="008E409D" w:rsidRDefault="00DA624D" w:rsidP="00DA624D">
      <w:pPr>
        <w:pBdr>
          <w:top w:val="nil"/>
          <w:left w:val="nil"/>
          <w:bottom w:val="nil"/>
          <w:right w:val="nil"/>
          <w:between w:val="nil"/>
        </w:pBdr>
        <w:ind w:left="2880" w:hanging="2160"/>
        <w:rPr>
          <w:rFonts w:ascii="Arial" w:eastAsia="Comic Sans MS" w:hAnsi="Arial" w:cs="Arial"/>
          <w:color w:val="000000"/>
          <w:sz w:val="22"/>
          <w:szCs w:val="22"/>
        </w:rPr>
      </w:pPr>
      <w:r w:rsidRPr="002A0E5B">
        <w:rPr>
          <w:rFonts w:ascii="Arial" w:eastAsia="Comic Sans MS" w:hAnsi="Arial" w:cs="Arial"/>
          <w:color w:val="000000"/>
          <w:sz w:val="22"/>
          <w:szCs w:val="22"/>
        </w:rPr>
        <w:t xml:space="preserve">11:15 AM-12:45 </w:t>
      </w:r>
      <w:proofErr w:type="gramStart"/>
      <w:r w:rsidRPr="002A0E5B">
        <w:rPr>
          <w:rFonts w:ascii="Arial" w:eastAsia="Comic Sans MS" w:hAnsi="Arial" w:cs="Arial"/>
          <w:color w:val="000000"/>
          <w:sz w:val="22"/>
          <w:szCs w:val="22"/>
        </w:rPr>
        <w:t xml:space="preserve">PM </w:t>
      </w:r>
      <w:r>
        <w:rPr>
          <w:rFonts w:ascii="Arial" w:eastAsia="Comic Sans MS" w:hAnsi="Arial" w:cs="Arial"/>
          <w:color w:val="000000"/>
          <w:sz w:val="22"/>
          <w:szCs w:val="22"/>
        </w:rPr>
        <w:t xml:space="preserve"> </w:t>
      </w:r>
      <w:r w:rsidRPr="008E409D">
        <w:rPr>
          <w:rFonts w:ascii="Arial" w:hAnsi="Arial" w:cs="Arial"/>
          <w:sz w:val="22"/>
          <w:szCs w:val="22"/>
        </w:rPr>
        <w:t>The</w:t>
      </w:r>
      <w:proofErr w:type="gramEnd"/>
      <w:r w:rsidRPr="008E409D">
        <w:rPr>
          <w:rFonts w:ascii="Arial" w:hAnsi="Arial" w:cs="Arial"/>
          <w:sz w:val="22"/>
          <w:szCs w:val="22"/>
        </w:rPr>
        <w:t xml:space="preserve"> importance of brain wave patterns and the key role of </w:t>
      </w:r>
      <w:r>
        <w:rPr>
          <w:rFonts w:ascii="Arial" w:hAnsi="Arial" w:cs="Arial"/>
          <w:sz w:val="22"/>
          <w:szCs w:val="22"/>
        </w:rPr>
        <w:t>T</w:t>
      </w:r>
      <w:r w:rsidRPr="008E409D">
        <w:rPr>
          <w:rFonts w:ascii="Arial" w:hAnsi="Arial" w:cs="Arial"/>
          <w:sz w:val="22"/>
          <w:szCs w:val="22"/>
        </w:rPr>
        <w:t>HETA oscillations in hypnosis.   How relational processes, including social buffering and storytelling, function neurobiologically to increase openness to therapeutic suggestions</w:t>
      </w:r>
    </w:p>
    <w:p w14:paraId="6551B368" w14:textId="77777777" w:rsidR="00DA624D" w:rsidRPr="002A0E5B" w:rsidRDefault="00DA624D" w:rsidP="00DA624D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Arial" w:eastAsia="Comic Sans MS" w:hAnsi="Arial" w:cs="Arial"/>
          <w:color w:val="000000"/>
          <w:sz w:val="22"/>
          <w:szCs w:val="22"/>
        </w:rPr>
      </w:pPr>
      <w:r w:rsidRPr="002A0E5B">
        <w:rPr>
          <w:rFonts w:ascii="Arial" w:eastAsia="Comic Sans MS" w:hAnsi="Arial" w:cs="Arial"/>
          <w:color w:val="000000"/>
          <w:sz w:val="22"/>
          <w:szCs w:val="22"/>
        </w:rPr>
        <w:t xml:space="preserve">12:45 PM-1:00 PM </w:t>
      </w:r>
      <w:r>
        <w:rPr>
          <w:rFonts w:ascii="Arial" w:eastAsia="Comic Sans MS" w:hAnsi="Arial" w:cs="Arial"/>
          <w:color w:val="000000"/>
          <w:sz w:val="22"/>
          <w:szCs w:val="22"/>
        </w:rPr>
        <w:t xml:space="preserve">    </w:t>
      </w:r>
      <w:r w:rsidRPr="002A0E5B">
        <w:rPr>
          <w:rFonts w:ascii="Arial" w:eastAsia="Comic Sans MS" w:hAnsi="Arial" w:cs="Arial"/>
          <w:color w:val="000000"/>
          <w:sz w:val="22"/>
          <w:szCs w:val="22"/>
        </w:rPr>
        <w:t>Q and A, Integration, Conclusion, Evaluation</w:t>
      </w:r>
    </w:p>
    <w:p w14:paraId="0A5C87B5" w14:textId="77777777" w:rsidR="00DA624D" w:rsidRDefault="00DA624D" w:rsidP="00DA624D">
      <w:pPr>
        <w:rPr>
          <w:rFonts w:ascii="Arial" w:eastAsia="Arial" w:hAnsi="Arial" w:cs="Arial"/>
          <w:sz w:val="22"/>
          <w:szCs w:val="22"/>
        </w:rPr>
      </w:pPr>
    </w:p>
    <w:p w14:paraId="50ECBD06" w14:textId="77777777" w:rsidR="001630D4" w:rsidRDefault="001630D4"/>
    <w:p w14:paraId="2A978088" w14:textId="77777777" w:rsidR="00DA624D" w:rsidRDefault="00DA624D"/>
    <w:p w14:paraId="2AB2675C" w14:textId="77777777" w:rsidR="00DA624D" w:rsidRDefault="00DA624D"/>
    <w:sectPr w:rsidR="00DA624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24D"/>
    <w:rsid w:val="001630D4"/>
    <w:rsid w:val="001F7F80"/>
    <w:rsid w:val="004835E9"/>
    <w:rsid w:val="004D782C"/>
    <w:rsid w:val="00676CBC"/>
    <w:rsid w:val="00DA624D"/>
    <w:rsid w:val="00F90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072966"/>
  <w15:chartTrackingRefBased/>
  <w15:docId w15:val="{E5E7BDCC-22BC-4D30-945A-FDC2193186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624D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A624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A624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A624D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A624D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A624D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A624D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A624D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A624D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A624D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A62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A62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A62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A624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A624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A624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A624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A624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A624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A624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A62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A624D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A62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A624D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A624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A624D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A624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62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624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A624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108</Words>
  <Characters>617</Characters>
  <Application>Microsoft Office Word</Application>
  <DocSecurity>0</DocSecurity>
  <Lines>5</Lines>
  <Paragraphs>1</Paragraphs>
  <ScaleCrop>false</ScaleCrop>
  <Company/>
  <LinksUpToDate>false</LinksUpToDate>
  <CharactersWithSpaces>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Marcy Nadel</dc:creator>
  <cp:keywords/>
  <dc:description/>
  <cp:lastModifiedBy>Marcy Nadel</cp:lastModifiedBy>
  <cp:revision>1</cp:revision>
  <dcterms:created xsi:type="dcterms:W3CDTF">2026-10-11T18:41:00Z</dcterms:created>
  <dcterms:modified xsi:type="dcterms:W3CDTF">2026-10-11T18:44:00Z</dcterms:modified>
</cp:coreProperties>
</file>