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97BE0" w14:textId="7C5245C0" w:rsidR="007C723B" w:rsidRPr="007C723B" w:rsidRDefault="007C723B" w:rsidP="007C723B">
      <w:pPr>
        <w:rPr>
          <w:rFonts w:ascii="Times New Roman" w:hAnsi="Times New Roman" w:cs="Times New Roman"/>
          <w:b/>
          <w:bCs/>
        </w:rPr>
      </w:pPr>
      <w:r w:rsidRPr="007C723B">
        <w:rPr>
          <w:rFonts w:ascii="Times New Roman" w:hAnsi="Times New Roman" w:cs="Times New Roman"/>
          <w:b/>
          <w:bCs/>
        </w:rPr>
        <w:t>Unraveling Problems Hypnotically:</w:t>
      </w:r>
      <w:r w:rsidRPr="007C723B">
        <w:rPr>
          <w:rFonts w:ascii="Times New Roman" w:hAnsi="Times New Roman" w:cs="Times New Roman"/>
          <w:b/>
          <w:bCs/>
        </w:rPr>
        <w:t xml:space="preserve"> </w:t>
      </w:r>
      <w:r w:rsidRPr="007C723B">
        <w:rPr>
          <w:rFonts w:ascii="Times New Roman" w:hAnsi="Times New Roman" w:cs="Times New Roman"/>
          <w:b/>
          <w:bCs/>
        </w:rPr>
        <w:t xml:space="preserve">Utilization, </w:t>
      </w:r>
      <w:proofErr w:type="spellStart"/>
      <w:r w:rsidRPr="007C723B">
        <w:rPr>
          <w:rFonts w:ascii="Times New Roman" w:hAnsi="Times New Roman" w:cs="Times New Roman"/>
          <w:b/>
          <w:bCs/>
        </w:rPr>
        <w:t>Avolitional</w:t>
      </w:r>
      <w:proofErr w:type="spellEnd"/>
      <w:r w:rsidRPr="007C723B">
        <w:rPr>
          <w:rFonts w:ascii="Times New Roman" w:hAnsi="Times New Roman" w:cs="Times New Roman"/>
          <w:b/>
          <w:bCs/>
        </w:rPr>
        <w:t xml:space="preserve"> Agency, and Therapeutic Change</w:t>
      </w:r>
    </w:p>
    <w:p w14:paraId="23B131B9" w14:textId="7B4AC1F8" w:rsidR="007C723B" w:rsidRPr="007C723B" w:rsidRDefault="007C723B" w:rsidP="007C723B">
      <w:pPr>
        <w:rPr>
          <w:rFonts w:ascii="Times New Roman" w:hAnsi="Times New Roman" w:cs="Times New Roman"/>
          <w:b/>
          <w:bCs/>
        </w:rPr>
      </w:pPr>
      <w:r w:rsidRPr="007C723B">
        <w:rPr>
          <w:rFonts w:ascii="Times New Roman" w:hAnsi="Times New Roman" w:cs="Times New Roman"/>
          <w:b/>
          <w:bCs/>
        </w:rPr>
        <w:t>Douglas Flemons, PHD, LMFT</w:t>
      </w:r>
      <w:r w:rsidRPr="007C723B">
        <w:rPr>
          <w:rFonts w:ascii="Times New Roman" w:hAnsi="Times New Roman" w:cs="Times New Roman"/>
          <w:b/>
          <w:bCs/>
        </w:rPr>
        <w:t xml:space="preserve"> </w:t>
      </w:r>
    </w:p>
    <w:p w14:paraId="4883016B" w14:textId="0B67AEFF" w:rsidR="007C723B" w:rsidRPr="007C723B" w:rsidRDefault="007C723B" w:rsidP="007C723B">
      <w:pPr>
        <w:rPr>
          <w:rFonts w:ascii="Times New Roman" w:hAnsi="Times New Roman" w:cs="Times New Roman"/>
          <w:b/>
          <w:bCs/>
        </w:rPr>
      </w:pPr>
      <w:r w:rsidRPr="007C723B">
        <w:rPr>
          <w:rFonts w:ascii="Times New Roman" w:hAnsi="Times New Roman" w:cs="Times New Roman"/>
          <w:b/>
          <w:bCs/>
        </w:rPr>
        <w:t>Bio</w:t>
      </w:r>
    </w:p>
    <w:p w14:paraId="64DA4CF8" w14:textId="77777777" w:rsidR="007C723B" w:rsidRPr="007C723B" w:rsidRDefault="007C723B" w:rsidP="007C723B">
      <w:pPr>
        <w:rPr>
          <w:rFonts w:ascii="Times New Roman" w:hAnsi="Times New Roman" w:cs="Times New Roman"/>
        </w:rPr>
      </w:pPr>
      <w:r w:rsidRPr="007C723B">
        <w:rPr>
          <w:rFonts w:ascii="Times New Roman" w:hAnsi="Times New Roman" w:cs="Times New Roman"/>
        </w:rPr>
        <w:t xml:space="preserve">Douglas Flemons, PhD, is an emeritus professor of family therapy and the author of several </w:t>
      </w:r>
    </w:p>
    <w:p w14:paraId="25C7C3E6" w14:textId="77777777" w:rsidR="007C723B" w:rsidRPr="007C723B" w:rsidRDefault="007C723B" w:rsidP="007C723B">
      <w:pPr>
        <w:rPr>
          <w:rFonts w:ascii="Times New Roman" w:hAnsi="Times New Roman" w:cs="Times New Roman"/>
        </w:rPr>
      </w:pPr>
      <w:r w:rsidRPr="007C723B">
        <w:rPr>
          <w:rFonts w:ascii="Times New Roman" w:hAnsi="Times New Roman" w:cs="Times New Roman"/>
        </w:rPr>
        <w:t xml:space="preserve">books, including two on hypnosis—Of One Mind (Norton, 2002) and The Heart and Mind of </w:t>
      </w:r>
    </w:p>
    <w:p w14:paraId="7BB3276B" w14:textId="77777777" w:rsidR="007C723B" w:rsidRPr="007C723B" w:rsidRDefault="007C723B" w:rsidP="007C723B">
      <w:pPr>
        <w:rPr>
          <w:rFonts w:ascii="Times New Roman" w:hAnsi="Times New Roman" w:cs="Times New Roman"/>
        </w:rPr>
      </w:pPr>
      <w:r w:rsidRPr="007C723B">
        <w:rPr>
          <w:rFonts w:ascii="Times New Roman" w:hAnsi="Times New Roman" w:cs="Times New Roman"/>
        </w:rPr>
        <w:t xml:space="preserve">Hypnotherapy (Norton, 2022). His most recent book is Empathic Engagement in Clinical </w:t>
      </w:r>
    </w:p>
    <w:p w14:paraId="22FC1E0C" w14:textId="77777777" w:rsidR="007C723B" w:rsidRPr="007C723B" w:rsidRDefault="007C723B" w:rsidP="007C723B">
      <w:pPr>
        <w:rPr>
          <w:rFonts w:ascii="Times New Roman" w:hAnsi="Times New Roman" w:cs="Times New Roman"/>
        </w:rPr>
      </w:pPr>
      <w:r w:rsidRPr="007C723B">
        <w:rPr>
          <w:rFonts w:ascii="Times New Roman" w:hAnsi="Times New Roman" w:cs="Times New Roman"/>
        </w:rPr>
        <w:t xml:space="preserve">Practice (APA, 2026). Douglas is an advisory editor for the American Journal of Clinical </w:t>
      </w:r>
    </w:p>
    <w:p w14:paraId="3D1974AC" w14:textId="77777777" w:rsidR="007C723B" w:rsidRPr="007C723B" w:rsidRDefault="007C723B" w:rsidP="007C723B">
      <w:pPr>
        <w:rPr>
          <w:rFonts w:ascii="Times New Roman" w:hAnsi="Times New Roman" w:cs="Times New Roman"/>
        </w:rPr>
      </w:pPr>
      <w:r w:rsidRPr="007C723B">
        <w:rPr>
          <w:rFonts w:ascii="Times New Roman" w:hAnsi="Times New Roman" w:cs="Times New Roman"/>
        </w:rPr>
        <w:t xml:space="preserve">Hypnosis, which, in 2021, awarded him the Milton H. Erickson Award for Scientific Excellence </w:t>
      </w:r>
    </w:p>
    <w:p w14:paraId="149DBACF" w14:textId="77777777" w:rsidR="007C723B" w:rsidRPr="007C723B" w:rsidRDefault="007C723B" w:rsidP="007C723B">
      <w:pPr>
        <w:rPr>
          <w:rFonts w:ascii="Times New Roman" w:hAnsi="Times New Roman" w:cs="Times New Roman"/>
        </w:rPr>
      </w:pPr>
      <w:r w:rsidRPr="007C723B">
        <w:rPr>
          <w:rFonts w:ascii="Times New Roman" w:hAnsi="Times New Roman" w:cs="Times New Roman"/>
        </w:rPr>
        <w:t xml:space="preserve">in Writing on Clinical Hypnosis for his article, “Toward a Relational Theory of Hypnosis.” He </w:t>
      </w:r>
    </w:p>
    <w:p w14:paraId="02146641" w14:textId="77777777" w:rsidR="007C723B" w:rsidRPr="007C723B" w:rsidRDefault="007C723B" w:rsidP="007C723B">
      <w:pPr>
        <w:rPr>
          <w:rFonts w:ascii="Times New Roman" w:hAnsi="Times New Roman" w:cs="Times New Roman"/>
        </w:rPr>
      </w:pPr>
      <w:r w:rsidRPr="007C723B">
        <w:rPr>
          <w:rFonts w:ascii="Times New Roman" w:hAnsi="Times New Roman" w:cs="Times New Roman"/>
        </w:rPr>
        <w:t xml:space="preserve">presents nationally and internationally on hypnosis, empathy, brief therapy, and suicide </w:t>
      </w:r>
    </w:p>
    <w:p w14:paraId="63A370ED" w14:textId="77777777" w:rsidR="007C723B" w:rsidRPr="007C723B" w:rsidRDefault="007C723B" w:rsidP="007C723B">
      <w:pPr>
        <w:rPr>
          <w:rFonts w:ascii="Times New Roman" w:hAnsi="Times New Roman" w:cs="Times New Roman"/>
        </w:rPr>
      </w:pPr>
      <w:r w:rsidRPr="007C723B">
        <w:rPr>
          <w:rFonts w:ascii="Times New Roman" w:hAnsi="Times New Roman" w:cs="Times New Roman"/>
        </w:rPr>
        <w:t xml:space="preserve">assessment. And, since 1993, he has offered an (almost) annual Florida-Board-approved 50-hour </w:t>
      </w:r>
    </w:p>
    <w:p w14:paraId="10301F7A" w14:textId="77777777" w:rsidR="007C723B" w:rsidRPr="007C723B" w:rsidRDefault="007C723B" w:rsidP="007C723B">
      <w:pPr>
        <w:rPr>
          <w:rFonts w:ascii="Times New Roman" w:hAnsi="Times New Roman" w:cs="Times New Roman"/>
        </w:rPr>
      </w:pPr>
      <w:r w:rsidRPr="007C723B">
        <w:rPr>
          <w:rFonts w:ascii="Times New Roman" w:hAnsi="Times New Roman" w:cs="Times New Roman"/>
        </w:rPr>
        <w:t xml:space="preserve">hypnosis intensive, Inviting Connection, Inventing Change. Douglas and his wife live in North </w:t>
      </w:r>
    </w:p>
    <w:p w14:paraId="7E619E68" w14:textId="21343A9A" w:rsidR="007D1E60" w:rsidRPr="007C723B" w:rsidRDefault="007C723B" w:rsidP="007C723B">
      <w:pPr>
        <w:rPr>
          <w:rFonts w:ascii="Times New Roman" w:hAnsi="Times New Roman" w:cs="Times New Roman"/>
        </w:rPr>
      </w:pPr>
      <w:r w:rsidRPr="007C723B">
        <w:rPr>
          <w:rFonts w:ascii="Times New Roman" w:hAnsi="Times New Roman" w:cs="Times New Roman"/>
        </w:rPr>
        <w:t>Carolina, co-directing their private practice and training institute, Context Consultants.</w:t>
      </w:r>
    </w:p>
    <w:sectPr w:rsidR="007D1E60" w:rsidRPr="007C72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23B"/>
    <w:rsid w:val="003C4785"/>
    <w:rsid w:val="007C723B"/>
    <w:rsid w:val="007D1E60"/>
    <w:rsid w:val="00A859BA"/>
    <w:rsid w:val="00DC5282"/>
    <w:rsid w:val="00FF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B6790"/>
  <w15:chartTrackingRefBased/>
  <w15:docId w15:val="{EC2F3C5D-4120-4E07-960D-15B070245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7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7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7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7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7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7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7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7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7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7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7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7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7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7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7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7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7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7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7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7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7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7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7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7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72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886</Characters>
  <Application>Microsoft Office Word</Application>
  <DocSecurity>0</DocSecurity>
  <Lines>16</Lines>
  <Paragraphs>15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Dinsmore</dc:creator>
  <cp:keywords/>
  <dc:description/>
  <cp:lastModifiedBy>Virginia Dinsmore</cp:lastModifiedBy>
  <cp:revision>1</cp:revision>
  <dcterms:created xsi:type="dcterms:W3CDTF">2026-08-27T20:16:00Z</dcterms:created>
  <dcterms:modified xsi:type="dcterms:W3CDTF">2026-08-27T20:18:00Z</dcterms:modified>
</cp:coreProperties>
</file>