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420"/>
          <w:tab w:val="left" w:leader="none" w:pos="3600"/>
          <w:tab w:val="right" w:leader="none" w:pos="9360"/>
        </w:tabs>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Jessie Markovits, MD</w:t>
      </w:r>
      <w:r w:rsidDel="00000000" w:rsidR="00000000" w:rsidRPr="00000000">
        <w:rPr>
          <w:rtl w:val="0"/>
        </w:rPr>
      </w:r>
    </w:p>
    <w:p w:rsidR="00000000" w:rsidDel="00000000" w:rsidP="00000000" w:rsidRDefault="00000000" w:rsidRPr="00000000" w14:paraId="00000002">
      <w:pPr>
        <w:tabs>
          <w:tab w:val="left" w:leader="none" w:pos="3420"/>
          <w:tab w:val="left" w:leader="none" w:pos="3600"/>
          <w:tab w:val="right" w:leader="none" w:pos="9360"/>
        </w:tabs>
        <w:jc w:val="center"/>
        <w:rPr>
          <w:rFonts w:ascii="Times New Roman" w:cs="Times New Roman" w:eastAsia="Times New Roman" w:hAnsi="Times New Roman"/>
          <w:b w:val="1"/>
          <w:bCs w:val="1"/>
          <w:smallCaps w:val="1"/>
          <w:sz w:val="22"/>
          <w:szCs w:val="22"/>
        </w:rPr>
      </w:pPr>
      <w:r w:rsidDel="00000000" w:rsidR="00000000" w:rsidRPr="00000000">
        <w:rPr>
          <w:rFonts w:ascii="Times New Roman" w:cs="Times New Roman" w:eastAsia="Times New Roman" w:hAnsi="Times New Roman"/>
          <w:b w:val="1"/>
          <w:bCs w:val="1"/>
          <w:smallCaps w:val="1"/>
          <w:sz w:val="22"/>
          <w:szCs w:val="22"/>
          <w:rtl w:val="0"/>
        </w:rPr>
        <w:t xml:space="preserve">(formerly Jessie Kittle)</w:t>
      </w:r>
    </w:p>
    <w:p w:rsidR="00000000" w:rsidDel="00000000" w:rsidP="00000000" w:rsidRDefault="00000000" w:rsidRPr="00000000" w14:paraId="00000003">
      <w:pPr>
        <w:tabs>
          <w:tab w:val="left" w:leader="none" w:pos="3420"/>
          <w:tab w:val="left" w:leader="none" w:pos="3600"/>
          <w:tab w:val="right" w:leader="none" w:pos="9360"/>
        </w:tabs>
        <w:jc w:val="center"/>
        <w:rPr>
          <w:rFonts w:ascii="Times New Roman" w:cs="Times New Roman" w:eastAsia="Times New Roman" w:hAnsi="Times New Roman"/>
          <w:b w:val="1"/>
          <w:bCs w:val="1"/>
          <w:smallCaps w:val="1"/>
          <w:sz w:val="18"/>
          <w:szCs w:val="18"/>
        </w:rPr>
      </w:pPr>
      <w:r w:rsidDel="00000000" w:rsidR="00000000" w:rsidRPr="00000000">
        <w:rPr>
          <w:rFonts w:ascii="Times New Roman" w:cs="Times New Roman" w:eastAsia="Times New Roman" w:hAnsi="Times New Roman"/>
          <w:b w:val="1"/>
          <w:bCs w:val="1"/>
          <w:smallCaps w:val="1"/>
          <w:sz w:val="18"/>
          <w:szCs w:val="18"/>
          <w:rtl w:val="0"/>
        </w:rPr>
        <w:t xml:space="preserve">300 Pasteur Dr MC 5210   Stanford, CA 94305</w:t>
      </w:r>
    </w:p>
    <w:p w:rsidR="00000000" w:rsidDel="00000000" w:rsidP="00000000" w:rsidRDefault="00000000" w:rsidRPr="00000000" w14:paraId="00000004">
      <w:pPr>
        <w:tabs>
          <w:tab w:val="right" w:leader="none" w:pos="9360"/>
        </w:tabs>
        <w:jc w:val="center"/>
        <w:rPr>
          <w:rFonts w:ascii="Times New Roman" w:cs="Times New Roman" w:eastAsia="Times New Roman" w:hAnsi="Times New Roman"/>
          <w:b w:val="1"/>
          <w:bCs w:val="1"/>
          <w:smallCaps w:val="1"/>
          <w:sz w:val="18"/>
          <w:szCs w:val="18"/>
        </w:rPr>
      </w:pPr>
      <w:r w:rsidDel="00000000" w:rsidR="00000000" w:rsidRPr="00000000">
        <w:rPr>
          <w:rFonts w:ascii="Times New Roman" w:cs="Times New Roman" w:eastAsia="Times New Roman" w:hAnsi="Times New Roman"/>
          <w:b w:val="1"/>
          <w:bCs w:val="1"/>
          <w:smallCaps w:val="1"/>
          <w:sz w:val="18"/>
          <w:szCs w:val="18"/>
          <w:rtl w:val="0"/>
        </w:rPr>
        <w:t xml:space="preserve">(831) 840 0599    jkittle@stanford.edu</w:t>
      </w:r>
    </w:p>
    <w:p w:rsidR="00000000" w:rsidDel="00000000" w:rsidP="00000000" w:rsidRDefault="00000000" w:rsidRPr="00000000" w14:paraId="00000005">
      <w:pPr>
        <w:tabs>
          <w:tab w:val="right" w:leader="none" w:pos="10170"/>
        </w:tabs>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12"/>
          <w:szCs w:val="12"/>
          <w:rtl w:val="0"/>
        </w:rPr>
        <w:t xml:space="preserve">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6">
      <w:pPr>
        <w:tabs>
          <w:tab w:val="left" w:leader="none" w:pos="1440"/>
          <w:tab w:val="left" w:leader="none" w:pos="2250"/>
          <w:tab w:val="right" w:leader="none" w:pos="10170"/>
        </w:tabs>
        <w:rPr>
          <w:rFonts w:ascii="Times New Roman" w:cs="Times New Roman" w:eastAsia="Times New Roman" w:hAnsi="Times New Roman"/>
          <w:b w:val="1"/>
          <w:bCs w:val="1"/>
          <w:highlight w:val="white"/>
          <w:u w:val="single"/>
        </w:rPr>
      </w:pPr>
      <w:r w:rsidDel="00000000" w:rsidR="00000000" w:rsidRPr="00000000">
        <w:rPr>
          <w:rFonts w:ascii="Times New Roman" w:cs="Times New Roman" w:eastAsia="Times New Roman" w:hAnsi="Times New Roman"/>
          <w:b w:val="1"/>
          <w:bCs w:val="1"/>
          <w:highlight w:val="white"/>
          <w:u w:val="single"/>
          <w:rtl w:val="0"/>
        </w:rPr>
        <w:t xml:space="preserve">Academic History</w:t>
      </w:r>
    </w:p>
    <w:p w:rsidR="00000000" w:rsidDel="00000000" w:rsidP="00000000" w:rsidRDefault="00000000" w:rsidRPr="00000000" w14:paraId="00000007">
      <w:pPr>
        <w:tabs>
          <w:tab w:val="left" w:leader="none" w:pos="1440"/>
          <w:tab w:val="left" w:leader="none" w:pos="2250"/>
          <w:tab w:val="right" w:leader="none" w:pos="1017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highlight w:val="white"/>
          <w:rtl w:val="0"/>
        </w:rPr>
        <w:t xml:space="preserve">Colleges and Universities Attended </w:t>
      </w:r>
      <w:r w:rsidDel="00000000" w:rsidR="00000000" w:rsidRPr="00000000">
        <w:rPr>
          <w:rtl w:val="0"/>
        </w:rPr>
      </w:r>
    </w:p>
    <w:p w:rsidR="00000000" w:rsidDel="00000000" w:rsidP="00000000" w:rsidRDefault="00000000" w:rsidRPr="00000000" w14:paraId="00000008">
      <w:pPr>
        <w:keepNext w:val="1"/>
        <w:keepLines w:val="1"/>
        <w:widowControl w:val="0"/>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6/2003 </w:t>
        <w:tab/>
        <w:t xml:space="preserve"> BS in Molecular, Cellular, and Developmental Biology, University of California at Santa Cruz </w:t>
      </w:r>
    </w:p>
    <w:p w:rsidR="00000000" w:rsidDel="00000000" w:rsidP="00000000" w:rsidRDefault="00000000" w:rsidRPr="00000000" w14:paraId="00000009">
      <w:pPr>
        <w:keepNext w:val="1"/>
        <w:keepLines w:val="1"/>
        <w:widowControl w:val="0"/>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ab/>
        <w:t xml:space="preserve">(Fall 2002 Semester at Lund University School of Medicine, Lund, Sweden)</w:t>
        <w:br w:type="textWrapping"/>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sz w:val="22"/>
          <w:szCs w:val="22"/>
          <w:rtl w:val="0"/>
        </w:rPr>
        <w:t xml:space="preserve">2013</w:t>
      </w:r>
      <w:r w:rsidDel="00000000" w:rsidR="00000000" w:rsidRPr="00000000">
        <w:rPr>
          <w:rFonts w:ascii="Times New Roman" w:cs="Times New Roman" w:eastAsia="Times New Roman" w:hAnsi="Times New Roman"/>
          <w:b w:val="1"/>
          <w:bCs w:val="1"/>
          <w:sz w:val="22"/>
          <w:szCs w:val="22"/>
          <w:rtl w:val="0"/>
        </w:rPr>
        <w:tab/>
        <w:t xml:space="preserve"> </w:t>
      </w:r>
      <w:r w:rsidDel="00000000" w:rsidR="00000000" w:rsidRPr="00000000">
        <w:rPr>
          <w:rFonts w:ascii="Times New Roman" w:cs="Times New Roman" w:eastAsia="Times New Roman" w:hAnsi="Times New Roman"/>
          <w:sz w:val="22"/>
          <w:szCs w:val="22"/>
          <w:rtl w:val="0"/>
        </w:rPr>
        <w:t xml:space="preserve">M.D., Tulane University School of Medicine, New Orleans, LA</w:t>
      </w:r>
    </w:p>
    <w:p w:rsidR="00000000" w:rsidDel="00000000" w:rsidP="00000000" w:rsidRDefault="00000000" w:rsidRPr="00000000" w14:paraId="0000000A">
      <w:pPr>
        <w:keepNext w:val="1"/>
        <w:keepLines w:val="1"/>
        <w:widowControl w:val="0"/>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keepNext w:val="1"/>
        <w:keepLines w:val="1"/>
        <w:widowControl w:val="0"/>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highlight w:val="white"/>
          <w:rtl w:val="0"/>
        </w:rPr>
        <w:t xml:space="preserve">Residency and Fellowship Training </w:t>
      </w:r>
      <w:r w:rsidDel="00000000" w:rsidR="00000000" w:rsidRPr="00000000">
        <w:rPr>
          <w:rFonts w:ascii="Times New Roman" w:cs="Times New Roman" w:eastAsia="Times New Roman" w:hAnsi="Times New Roman"/>
          <w:sz w:val="22"/>
          <w:szCs w:val="22"/>
          <w:rtl w:val="0"/>
        </w:rPr>
        <w:br w:type="textWrapping"/>
        <w:t xml:space="preserve">2013 – 2016   </w:t>
      </w:r>
      <w:r w:rsidDel="00000000" w:rsidR="00000000" w:rsidRPr="00000000">
        <w:rPr>
          <w:rFonts w:ascii="Times New Roman" w:cs="Times New Roman" w:eastAsia="Times New Roman" w:hAnsi="Times New Roman"/>
          <w:b w:val="1"/>
          <w:bCs w:val="1"/>
          <w:sz w:val="22"/>
          <w:szCs w:val="22"/>
          <w:rtl w:val="0"/>
        </w:rPr>
        <w:t xml:space="preserve">   </w:t>
        <w:tab/>
        <w:t xml:space="preserve"> </w:t>
      </w:r>
      <w:r w:rsidDel="00000000" w:rsidR="00000000" w:rsidRPr="00000000">
        <w:rPr>
          <w:rFonts w:ascii="Times New Roman" w:cs="Times New Roman" w:eastAsia="Times New Roman" w:hAnsi="Times New Roman"/>
          <w:sz w:val="22"/>
          <w:szCs w:val="22"/>
          <w:rtl w:val="0"/>
        </w:rPr>
        <w:t xml:space="preserve">Internal Medicine Internship and Residency, Stanford University School of Medicine, Stanford, CA</w:t>
      </w:r>
    </w:p>
    <w:p w:rsidR="00000000" w:rsidDel="00000000" w:rsidP="00000000" w:rsidRDefault="00000000" w:rsidRPr="00000000" w14:paraId="0000000C">
      <w:pPr>
        <w:keepNext w:val="1"/>
        <w:keepLines w:val="1"/>
        <w:widowControl w:val="0"/>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2014 - present</w:t>
      </w:r>
      <w:r w:rsidDel="00000000" w:rsidR="00000000" w:rsidRPr="00000000">
        <w:rPr>
          <w:rFonts w:ascii="Times New Roman" w:cs="Times New Roman" w:eastAsia="Times New Roman" w:hAnsi="Times New Roman"/>
          <w:b w:val="1"/>
          <w:bCs w:val="1"/>
          <w:sz w:val="22"/>
          <w:szCs w:val="22"/>
          <w:rtl w:val="0"/>
        </w:rPr>
        <w:tab/>
        <w:t xml:space="preserve"> </w:t>
      </w:r>
      <w:r w:rsidDel="00000000" w:rsidR="00000000" w:rsidRPr="00000000">
        <w:rPr>
          <w:rFonts w:ascii="Times New Roman" w:cs="Times New Roman" w:eastAsia="Times New Roman" w:hAnsi="Times New Roman"/>
          <w:sz w:val="22"/>
          <w:szCs w:val="22"/>
          <w:rtl w:val="0"/>
        </w:rPr>
        <w:t xml:space="preserve">California State Medical License</w:t>
        <w:br w:type="textWrapping"/>
        <w:t xml:space="preserve">2016 - present </w:t>
      </w:r>
      <w:r w:rsidDel="00000000" w:rsidR="00000000" w:rsidRPr="00000000">
        <w:rPr>
          <w:rFonts w:ascii="Times New Roman" w:cs="Times New Roman" w:eastAsia="Times New Roman" w:hAnsi="Times New Roman"/>
          <w:b w:val="1"/>
          <w:bCs w:val="1"/>
          <w:sz w:val="22"/>
          <w:szCs w:val="22"/>
          <w:rtl w:val="0"/>
        </w:rPr>
        <w:tab/>
        <w:t xml:space="preserve"> </w:t>
      </w:r>
      <w:r w:rsidDel="00000000" w:rsidR="00000000" w:rsidRPr="00000000">
        <w:rPr>
          <w:rFonts w:ascii="Times New Roman" w:cs="Times New Roman" w:eastAsia="Times New Roman" w:hAnsi="Times New Roman"/>
          <w:sz w:val="22"/>
          <w:szCs w:val="22"/>
          <w:rtl w:val="0"/>
        </w:rPr>
        <w:t xml:space="preserve">Board Certified in Internal Medicine, American Board of Internal Medicine</w:t>
      </w:r>
    </w:p>
    <w:p w:rsidR="00000000" w:rsidDel="00000000" w:rsidP="00000000" w:rsidRDefault="00000000" w:rsidRPr="00000000" w14:paraId="0000000D">
      <w:pPr>
        <w:tabs>
          <w:tab w:val="left" w:leader="none" w:pos="1440"/>
          <w:tab w:val="left" w:leader="none" w:pos="2250"/>
          <w:tab w:val="right" w:leader="none" w:pos="1017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E">
      <w:pPr>
        <w:tabs>
          <w:tab w:val="left" w:leader="none" w:pos="1440"/>
          <w:tab w:val="left" w:leader="none" w:pos="2250"/>
          <w:tab w:val="right" w:leader="none" w:pos="10170"/>
        </w:tabs>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Employment</w:t>
      </w:r>
    </w:p>
    <w:p w:rsidR="00000000" w:rsidDel="00000000" w:rsidP="00000000" w:rsidRDefault="00000000" w:rsidRPr="00000000" w14:paraId="0000000F">
      <w:pPr>
        <w:tabs>
          <w:tab w:val="left" w:leader="none" w:pos="1440"/>
          <w:tab w:val="left" w:leader="none" w:pos="2250"/>
          <w:tab w:val="right" w:leader="none" w:pos="1017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Academic Appointments</w:t>
      </w:r>
    </w:p>
    <w:p w:rsidR="00000000" w:rsidDel="00000000" w:rsidP="00000000" w:rsidRDefault="00000000" w:rsidRPr="00000000" w14:paraId="00000010">
      <w:pPr>
        <w:tabs>
          <w:tab w:val="left" w:leader="none" w:pos="1440"/>
          <w:tab w:val="left" w:leader="none" w:pos="2070"/>
          <w:tab w:val="right" w:leader="none" w:pos="10170"/>
        </w:tabs>
        <w:ind w:left="2070" w:hanging="20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9/2025 – present</w:t>
        <w:tab/>
        <w:t xml:space="preserve">Faculty Physician, </w:t>
      </w:r>
      <w:r w:rsidDel="00000000" w:rsidR="00000000" w:rsidRPr="00000000">
        <w:rPr>
          <w:rFonts w:ascii="Times New Roman" w:cs="Times New Roman" w:eastAsia="Times New Roman" w:hAnsi="Times New Roman"/>
          <w:sz w:val="22"/>
          <w:szCs w:val="22"/>
          <w:rtl w:val="0"/>
        </w:rPr>
        <w:t xml:space="preserve">Medical Hypnosis Clinic, </w:t>
      </w:r>
      <w:r w:rsidDel="00000000" w:rsidR="00000000" w:rsidRPr="00000000">
        <w:rPr>
          <w:rFonts w:ascii="Times New Roman" w:cs="Times New Roman" w:eastAsia="Times New Roman" w:hAnsi="Times New Roman"/>
          <w:sz w:val="22"/>
          <w:szCs w:val="22"/>
          <w:rtl w:val="0"/>
        </w:rPr>
        <w:t xml:space="preserve">Center for Integrative Medicine, Stanford University School of Medicine</w:t>
      </w:r>
    </w:p>
    <w:p w:rsidR="00000000" w:rsidDel="00000000" w:rsidP="00000000" w:rsidRDefault="00000000" w:rsidRPr="00000000" w14:paraId="00000011">
      <w:pPr>
        <w:tabs>
          <w:tab w:val="left" w:leader="none" w:pos="1440"/>
          <w:tab w:val="left" w:leader="none" w:pos="2070"/>
          <w:tab w:val="right" w:leader="none" w:pos="10170"/>
        </w:tabs>
        <w:ind w:left="2070" w:hanging="20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8/2020 – present</w:t>
        <w:tab/>
        <w:t xml:space="preserve">Courtesy appointment: Clinical Associate Professor of Psychiatry and Behavioral Sciences (Assistant Professor 8/2020-7/2022), Stanford University School of Medicine </w:t>
      </w:r>
    </w:p>
    <w:p w:rsidR="00000000" w:rsidDel="00000000" w:rsidP="00000000" w:rsidRDefault="00000000" w:rsidRPr="00000000" w14:paraId="00000012">
      <w:pPr>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7/2016 - present           Clinical Associate Professor/Surgical Co-management Hospitalist (primarily orthopedics)       </w:t>
        <w:tab/>
        <w:tab/>
        <w:t xml:space="preserve">           Department of Medicine, Hospitalist Division (Clinical Instructor 7/2016-7/2018,       </w:t>
      </w:r>
    </w:p>
    <w:p w:rsidR="00000000" w:rsidDel="00000000" w:rsidP="00000000" w:rsidRDefault="00000000" w:rsidRPr="00000000" w14:paraId="00000013">
      <w:pPr>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Assistant Professor 7/2018-7/2022), Stanford University School of Medicine</w:t>
      </w:r>
    </w:p>
    <w:p w:rsidR="00000000" w:rsidDel="00000000" w:rsidP="00000000" w:rsidRDefault="00000000" w:rsidRPr="00000000" w14:paraId="00000014">
      <w:pPr>
        <w:tabs>
          <w:tab w:val="left" w:leader="none" w:pos="1440"/>
          <w:tab w:val="left" w:leader="none" w:pos="2250"/>
          <w:tab w:val="right" w:leader="none" w:pos="1017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5">
      <w:pPr>
        <w:tabs>
          <w:tab w:val="left" w:leader="none" w:pos="1440"/>
          <w:tab w:val="left" w:leader="none" w:pos="2250"/>
          <w:tab w:val="right" w:leader="none" w:pos="1017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Administrative Appointments</w:t>
      </w:r>
    </w:p>
    <w:p w:rsidR="00000000" w:rsidDel="00000000" w:rsidP="00000000" w:rsidRDefault="00000000" w:rsidRPr="00000000" w14:paraId="00000016">
      <w:pPr>
        <w:tabs>
          <w:tab w:val="left" w:leader="none" w:pos="1440"/>
          <w:tab w:val="right" w:leader="none" w:pos="10170"/>
        </w:tabs>
        <w:ind w:left="2160" w:hanging="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2022 - present</w:t>
        <w:tab/>
        <w:t xml:space="preserve">             Lactation Council Representative for the Department of Medicine </w:t>
      </w:r>
    </w:p>
    <w:p w:rsidR="00000000" w:rsidDel="00000000" w:rsidP="00000000" w:rsidRDefault="00000000" w:rsidRPr="00000000" w14:paraId="00000017">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Scholarship and Honors</w:t>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National/International Scholarly appointments</w:t>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w:t>
        <w:tab/>
        <w:t xml:space="preserve">             </w:t>
        <w:tab/>
        <w:tab/>
      </w:r>
      <w:r w:rsidDel="00000000" w:rsidR="00000000" w:rsidRPr="00000000">
        <w:rPr>
          <w:rFonts w:ascii="Times New Roman" w:cs="Times New Roman" w:eastAsia="Times New Roman" w:hAnsi="Times New Roman"/>
          <w:sz w:val="22"/>
          <w:szCs w:val="22"/>
          <w:rtl w:val="0"/>
        </w:rPr>
        <w:t xml:space="preserve">Vice Chair - National Meeting Scientific Program, American Society of Clinical Hypnosis</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 present                 Public Relations Committee Chair, Society for Clinical and Experimental Hypnosis</w:t>
      </w:r>
    </w:p>
    <w:p w:rsidR="00000000" w:rsidDel="00000000" w:rsidP="00000000" w:rsidRDefault="00000000" w:rsidRPr="00000000" w14:paraId="0000001C">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 present</w:t>
        <w:tab/>
        <w:t xml:space="preserve">Associate Editor: Encyclopedia of Hypnosis and Suggestion, International Society of Hypnosis.    https://www.ishhypnosis.org/encyclopedia/ehs/; edited 3 published submissions (as of 9/2025)</w:t>
      </w:r>
    </w:p>
    <w:p w:rsidR="00000000" w:rsidDel="00000000" w:rsidP="00000000" w:rsidRDefault="00000000" w:rsidRPr="00000000" w14:paraId="0000001D">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2023 - 2025</w:t>
        <w:tab/>
      </w:r>
      <w:r w:rsidDel="00000000" w:rsidR="00000000" w:rsidRPr="00000000">
        <w:rPr>
          <w:rFonts w:ascii="Times New Roman" w:cs="Times New Roman" w:eastAsia="Times New Roman" w:hAnsi="Times New Roman"/>
          <w:sz w:val="22"/>
          <w:szCs w:val="22"/>
          <w:rtl w:val="0"/>
        </w:rPr>
        <w:t xml:space="preserve">Scientific Committee Co-Chair, Society for Clinical and Experimental Hypnosis Annual Meetings 2023, 2024, 2025</w:t>
      </w:r>
      <w:r w:rsidDel="00000000" w:rsidR="00000000" w:rsidRPr="00000000">
        <w:rPr>
          <w:rtl w:val="0"/>
        </w:rPr>
      </w:r>
    </w:p>
    <w:p w:rsidR="00000000" w:rsidDel="00000000" w:rsidP="00000000" w:rsidRDefault="00000000" w:rsidRPr="00000000" w14:paraId="0000001E">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2025 - 2026</w:t>
        <w:tab/>
        <w:t xml:space="preserve">Overall meeting co-chair Society for Clinical and Experimental Hypnosis Annual Meeting (virtual, Oct 2025 and Oct 2026 </w:t>
      </w:r>
      <w:r w:rsidDel="00000000" w:rsidR="00000000" w:rsidRPr="00000000">
        <w:rPr>
          <w:rFonts w:ascii="Times New Roman" w:cs="Times New Roman" w:eastAsia="Times New Roman" w:hAnsi="Times New Roman"/>
          <w:i w:val="1"/>
          <w:iCs w:val="1"/>
          <w:sz w:val="22"/>
          <w:szCs w:val="22"/>
          <w:rtl w:val="0"/>
        </w:rPr>
        <w:t xml:space="preserve">(future)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F">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w:t>
        <w:tab/>
        <w:t xml:space="preserve">International Delphi Study Invited Panelist: Defining the term ‘suggestion’. </w:t>
      </w:r>
      <w:r w:rsidDel="00000000" w:rsidR="00000000" w:rsidRPr="00000000">
        <w:rPr>
          <w:rFonts w:ascii="Times New Roman" w:cs="Times New Roman" w:eastAsia="Times New Roman" w:hAnsi="Times New Roman"/>
          <w:i w:val="1"/>
          <w:iCs w:val="1"/>
          <w:sz w:val="22"/>
          <w:szCs w:val="22"/>
          <w:rtl w:val="0"/>
        </w:rPr>
        <w:t xml:space="preserve">(Publications expected late 2026)</w:t>
      </w:r>
      <w:r w:rsidDel="00000000" w:rsidR="00000000" w:rsidRPr="00000000">
        <w:rPr>
          <w:rtl w:val="0"/>
        </w:rPr>
      </w:r>
    </w:p>
    <w:p w:rsidR="00000000" w:rsidDel="00000000" w:rsidP="00000000" w:rsidRDefault="00000000" w:rsidRPr="00000000" w14:paraId="00000020">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2025 - present</w:t>
        <w:tab/>
        <w:t xml:space="preserve">President-Elect, Society for Clinical and Experimental Hypnosis (6-year appointment: 2 years each as President-elect, President, and Immediate-past President)</w:t>
      </w:r>
    </w:p>
    <w:p w:rsidR="00000000" w:rsidDel="00000000" w:rsidP="00000000" w:rsidRDefault="00000000" w:rsidRPr="00000000" w14:paraId="00000021">
      <w:pPr>
        <w:ind w:left="216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sz w:val="22"/>
          <w:szCs w:val="22"/>
          <w:rtl w:val="0"/>
        </w:rPr>
        <w:t xml:space="preserve">2025 - present</w:t>
        <w:tab/>
        <w:t xml:space="preserve">Editorial Consultant Board Member and Reviewer. </w:t>
      </w:r>
      <w:r w:rsidDel="00000000" w:rsidR="00000000" w:rsidRPr="00000000">
        <w:rPr>
          <w:rFonts w:ascii="Times New Roman" w:cs="Times New Roman" w:eastAsia="Times New Roman" w:hAnsi="Times New Roman"/>
          <w:i w:val="1"/>
          <w:iCs w:val="1"/>
          <w:sz w:val="22"/>
          <w:szCs w:val="22"/>
          <w:rtl w:val="0"/>
        </w:rPr>
        <w:t xml:space="preserve">International Journal of Clinical and Experimental Hypnosis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u w:val="single"/>
          <w:rtl w:val="0"/>
        </w:rPr>
        <w:t xml:space="preserve">Awards</w:t>
      </w:r>
      <w:r w:rsidDel="00000000" w:rsidR="00000000" w:rsidRPr="00000000">
        <w:rPr>
          <w:rtl w:val="0"/>
        </w:rPr>
      </w:r>
    </w:p>
    <w:p w:rsidR="00000000" w:rsidDel="00000000" w:rsidP="00000000" w:rsidRDefault="00000000" w:rsidRPr="00000000" w14:paraId="00000024">
      <w:pPr>
        <w:tabs>
          <w:tab w:val="left" w:leader="none" w:pos="2250"/>
        </w:tabs>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2021</w:t>
        <w:tab/>
      </w:r>
      <w:r w:rsidDel="00000000" w:rsidR="00000000" w:rsidRPr="00000000">
        <w:rPr>
          <w:rFonts w:ascii="Times New Roman" w:cs="Times New Roman" w:eastAsia="Times New Roman" w:hAnsi="Times New Roman"/>
          <w:b w:val="1"/>
          <w:bCs w:val="1"/>
          <w:sz w:val="22"/>
          <w:szCs w:val="22"/>
          <w:rtl w:val="0"/>
        </w:rPr>
        <w:t xml:space="preserve">Perioperative Summit National Meeting Best </w:t>
      </w:r>
      <w:r w:rsidDel="00000000" w:rsidR="00000000" w:rsidRPr="00000000">
        <w:rPr>
          <w:rFonts w:ascii="Times New Roman" w:cs="Times New Roman" w:eastAsia="Times New Roman" w:hAnsi="Times New Roman"/>
          <w:b w:val="1"/>
          <w:bCs w:val="1"/>
          <w:sz w:val="22"/>
          <w:szCs w:val="22"/>
          <w:rtl w:val="0"/>
        </w:rPr>
        <w:t xml:space="preserve">Poster award: </w:t>
      </w:r>
      <w:r w:rsidDel="00000000" w:rsidR="00000000" w:rsidRPr="00000000">
        <w:rPr>
          <w:rFonts w:ascii="Times New Roman" w:cs="Times New Roman" w:eastAsia="Times New Roman" w:hAnsi="Times New Roman"/>
          <w:sz w:val="22"/>
          <w:szCs w:val="22"/>
          <w:rtl w:val="0"/>
        </w:rPr>
        <w:t xml:space="preserve">Best poster in category of </w:t>
        <w:tab/>
        <w:tab/>
        <w:t xml:space="preserve">Research in Perioperative </w:t>
      </w:r>
      <w:r w:rsidDel="00000000" w:rsidR="00000000" w:rsidRPr="00000000">
        <w:rPr>
          <w:rFonts w:ascii="Times New Roman" w:cs="Times New Roman" w:eastAsia="Times New Roman" w:hAnsi="Times New Roman"/>
          <w:sz w:val="22"/>
          <w:szCs w:val="22"/>
          <w:rtl w:val="0"/>
        </w:rPr>
        <w:t xml:space="preserve">Medicine, earning publication in SPAQI newsletter and webinar </w:t>
        <w:tab/>
        <w:tab/>
        <w:t xml:space="preserve">invitation. Hypnosis vs. Standard Of Care Reduces Postoperative Opioid Use After Total </w:t>
        <w:tab/>
        <w:tab/>
        <w:t xml:space="preserve">Knee Arthroplasty: A Randomized Clinical Trial. (Virtual) March 4-6</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2021</w:t>
      </w:r>
    </w:p>
    <w:p w:rsidR="00000000" w:rsidDel="00000000" w:rsidP="00000000" w:rsidRDefault="00000000" w:rsidRPr="00000000" w14:paraId="00000025">
      <w:pPr>
        <w:tabs>
          <w:tab w:val="left" w:leader="none" w:pos="2250"/>
        </w:tabs>
        <w:ind w:left="225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2021             </w:t>
      </w:r>
      <w:r w:rsidDel="00000000" w:rsidR="00000000" w:rsidRPr="00000000">
        <w:rPr>
          <w:rFonts w:ascii="Times New Roman" w:cs="Times New Roman" w:eastAsia="Times New Roman" w:hAnsi="Times New Roman"/>
          <w:b w:val="1"/>
          <w:bCs w:val="1"/>
          <w:sz w:val="22"/>
          <w:szCs w:val="22"/>
          <w:rtl w:val="0"/>
        </w:rPr>
        <w:tab/>
        <w:t xml:space="preserve">American Academy of Pain Medicine National Meeting</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Poster award and Invitation Oral Presentation: </w:t>
      </w:r>
      <w:r w:rsidDel="00000000" w:rsidR="00000000" w:rsidRPr="00000000">
        <w:rPr>
          <w:rFonts w:ascii="Times New Roman" w:cs="Times New Roman" w:eastAsia="Times New Roman" w:hAnsi="Times New Roman"/>
          <w:sz w:val="22"/>
          <w:szCs w:val="22"/>
          <w:rtl w:val="0"/>
        </w:rPr>
        <w:t xml:space="preserve">Top Six Winning Posters</w:t>
      </w:r>
      <w:r w:rsidDel="00000000" w:rsidR="00000000" w:rsidRPr="00000000">
        <w:rPr>
          <w:rFonts w:ascii="Times New Roman" w:cs="Times New Roman" w:eastAsia="Times New Roman" w:hAnsi="Times New Roman"/>
          <w:sz w:val="22"/>
          <w:szCs w:val="22"/>
          <w:rtl w:val="0"/>
        </w:rPr>
        <w:t xml:space="preserve">. A Randomized Clinical Trial Assessing the Effects of Hypnosis vs. Standard of Care on Postoperative Opioid Use After Total Knee Arthroplasty. (Virtual), April 23</w:t>
      </w:r>
      <w:r w:rsidDel="00000000" w:rsidR="00000000" w:rsidRPr="00000000">
        <w:rPr>
          <w:rFonts w:ascii="Times New Roman" w:cs="Times New Roman" w:eastAsia="Times New Roman" w:hAnsi="Times New Roman"/>
          <w:sz w:val="22"/>
          <w:szCs w:val="22"/>
          <w:vertAlign w:val="superscript"/>
          <w:rtl w:val="0"/>
        </w:rPr>
        <w:t xml:space="preserve">rd</w:t>
      </w:r>
      <w:r w:rsidDel="00000000" w:rsidR="00000000" w:rsidRPr="00000000">
        <w:rPr>
          <w:rFonts w:ascii="Times New Roman" w:cs="Times New Roman" w:eastAsia="Times New Roman" w:hAnsi="Times New Roman"/>
          <w:sz w:val="22"/>
          <w:szCs w:val="22"/>
          <w:rtl w:val="0"/>
        </w:rPr>
        <w:t xml:space="preserve">, 2021</w:t>
      </w:r>
    </w:p>
    <w:p w:rsidR="00000000" w:rsidDel="00000000" w:rsidP="00000000" w:rsidRDefault="00000000" w:rsidRPr="00000000" w14:paraId="00000026">
      <w:pPr>
        <w:tabs>
          <w:tab w:val="left" w:leader="none" w:pos="2250"/>
        </w:tabs>
        <w:ind w:left="22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2023, 2024, and 2025</w:t>
        <w:tab/>
      </w:r>
      <w:r w:rsidDel="00000000" w:rsidR="00000000" w:rsidRPr="00000000">
        <w:rPr>
          <w:rFonts w:ascii="Times New Roman" w:cs="Times New Roman" w:eastAsia="Times New Roman" w:hAnsi="Times New Roman"/>
          <w:b w:val="1"/>
          <w:bCs w:val="1"/>
          <w:sz w:val="22"/>
          <w:szCs w:val="22"/>
          <w:rtl w:val="0"/>
        </w:rPr>
        <w:t xml:space="preserve">Presidential Award:</w:t>
      </w:r>
      <w:r w:rsidDel="00000000" w:rsidR="00000000" w:rsidRPr="00000000">
        <w:rPr>
          <w:rFonts w:ascii="Times New Roman" w:cs="Times New Roman" w:eastAsia="Times New Roman" w:hAnsi="Times New Roman"/>
          <w:sz w:val="22"/>
          <w:szCs w:val="22"/>
          <w:rtl w:val="0"/>
        </w:rPr>
        <w:t xml:space="preserve"> For leadership as Annual Conference Scientific Program Co-                          chair, in recognition of the pivotal role in facilitating and promoting high quality scientific presentations in medical hypnosis, strategic planning of the conference agenda and presenters to advance the field of medical hypnotherapy. Society for Clinical and Experimental Hypnosis</w:t>
      </w:r>
    </w:p>
    <w:p w:rsidR="00000000" w:rsidDel="00000000" w:rsidP="00000000" w:rsidRDefault="00000000" w:rsidRPr="00000000" w14:paraId="00000027">
      <w:pPr>
        <w:tabs>
          <w:tab w:val="left" w:leader="none" w:pos="2250"/>
        </w:tabs>
        <w:ind w:left="225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w:t>
        <w:tab/>
      </w:r>
      <w:r w:rsidDel="00000000" w:rsidR="00000000" w:rsidRPr="00000000">
        <w:rPr>
          <w:rFonts w:ascii="Times New Roman" w:cs="Times New Roman" w:eastAsia="Times New Roman" w:hAnsi="Times New Roman"/>
          <w:b w:val="1"/>
          <w:bCs w:val="1"/>
          <w:sz w:val="22"/>
          <w:szCs w:val="22"/>
          <w:rtl w:val="0"/>
        </w:rPr>
        <w:t xml:space="preserve">Integrated Strategic Plan Star Award:</w:t>
      </w:r>
      <w:r w:rsidDel="00000000" w:rsidR="00000000" w:rsidRPr="00000000">
        <w:rPr>
          <w:rFonts w:ascii="Times New Roman" w:cs="Times New Roman" w:eastAsia="Times New Roman" w:hAnsi="Times New Roman"/>
          <w:sz w:val="22"/>
          <w:szCs w:val="22"/>
          <w:rtl w:val="0"/>
        </w:rPr>
        <w:t xml:space="preserve"> Stanford Healthcare </w:t>
      </w:r>
    </w:p>
    <w:p w:rsidR="00000000" w:rsidDel="00000000" w:rsidP="00000000" w:rsidRDefault="00000000" w:rsidRPr="00000000" w14:paraId="00000028">
      <w:pPr>
        <w:tabs>
          <w:tab w:val="left" w:leader="none" w:pos="2250"/>
        </w:tabs>
        <w:ind w:left="225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w:t>
      </w:r>
      <w:r w:rsidDel="00000000" w:rsidR="00000000" w:rsidRPr="00000000">
        <w:rPr>
          <w:rFonts w:ascii="Times New Roman" w:cs="Times New Roman" w:eastAsia="Times New Roman" w:hAnsi="Times New Roman"/>
          <w:b w:val="1"/>
          <w:bCs w:val="1"/>
          <w:sz w:val="22"/>
          <w:szCs w:val="22"/>
          <w:rtl w:val="0"/>
        </w:rPr>
        <w:tab/>
        <w:t xml:space="preserve">Presidential Award:</w:t>
      </w:r>
      <w:r w:rsidDel="00000000" w:rsidR="00000000" w:rsidRPr="00000000">
        <w:rPr>
          <w:rFonts w:ascii="Times New Roman" w:cs="Times New Roman" w:eastAsia="Times New Roman" w:hAnsi="Times New Roman"/>
          <w:sz w:val="22"/>
          <w:szCs w:val="22"/>
          <w:rtl w:val="0"/>
        </w:rPr>
        <w:t xml:space="preserve"> For leadership as 2025 Annual Conference Co-chair. Society for Clinical and Experimental Hypnosis</w:t>
      </w:r>
    </w:p>
    <w:p w:rsidR="00000000" w:rsidDel="00000000" w:rsidP="00000000" w:rsidRDefault="00000000" w:rsidRPr="00000000" w14:paraId="00000029">
      <w:pPr>
        <w:tabs>
          <w:tab w:val="left" w:leader="none" w:pos="2250"/>
        </w:tabs>
        <w:ind w:left="225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w:t>
        <w:tab/>
      </w:r>
      <w:r w:rsidDel="00000000" w:rsidR="00000000" w:rsidRPr="00000000">
        <w:rPr>
          <w:rFonts w:ascii="Times New Roman" w:cs="Times New Roman" w:eastAsia="Times New Roman" w:hAnsi="Times New Roman"/>
          <w:b w:val="1"/>
          <w:bCs w:val="1"/>
          <w:sz w:val="22"/>
          <w:szCs w:val="22"/>
          <w:rtl w:val="0"/>
        </w:rPr>
        <w:t xml:space="preserve">Shirley Schneck Award:</w:t>
      </w:r>
      <w:r w:rsidDel="00000000" w:rsidR="00000000" w:rsidRPr="00000000">
        <w:rPr>
          <w:rFonts w:ascii="Times New Roman" w:cs="Times New Roman" w:eastAsia="Times New Roman" w:hAnsi="Times New Roman"/>
          <w:sz w:val="22"/>
          <w:szCs w:val="22"/>
          <w:rtl w:val="0"/>
        </w:rPr>
        <w:t xml:space="preserve"> To a physician who has made significant contributions to the development of medical hypnosis. Society for Clinical and Experimental Hypnosis Annual Awards.</w:t>
      </w:r>
    </w:p>
    <w:p w:rsidR="00000000" w:rsidDel="00000000" w:rsidP="00000000" w:rsidRDefault="00000000" w:rsidRPr="00000000" w14:paraId="0000002A">
      <w:pPr>
        <w:tabs>
          <w:tab w:val="left" w:leader="none" w:pos="2250"/>
        </w:tabs>
        <w:ind w:left="225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keepNext w:val="1"/>
        <w:tabs>
          <w:tab w:val="left" w:leader="none" w:pos="1440"/>
          <w:tab w:val="right" w:leader="none" w:pos="10170"/>
        </w:tabs>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Clinical trials and grants</w:t>
      </w:r>
    </w:p>
    <w:p w:rsidR="00000000" w:rsidDel="00000000" w:rsidP="00000000" w:rsidRDefault="00000000" w:rsidRPr="00000000" w14:paraId="0000002C">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6//2017 </w:t>
      </w:r>
      <w:r w:rsidDel="00000000" w:rsidR="00000000" w:rsidRPr="00000000">
        <w:rPr>
          <w:rFonts w:ascii="Times New Roman" w:cs="Times New Roman" w:eastAsia="Times New Roman" w:hAnsi="Times New Roman"/>
          <w:sz w:val="22"/>
          <w:szCs w:val="22"/>
          <w:rtl w:val="0"/>
        </w:rPr>
        <w:t xml:space="preserve">– 12/2019          Randomized Clinical Trial: Hypnosis for Symptom Management in </w:t>
        <w:tab/>
        <w:tab/>
        <w:t xml:space="preserve">                      </w:t>
        <w:tab/>
        <w:t xml:space="preserve">             Elective Orthopedic Surgery NCT03308071</w:t>
      </w:r>
    </w:p>
    <w:p w:rsidR="00000000" w:rsidDel="00000000" w:rsidP="00000000" w:rsidRDefault="00000000" w:rsidRPr="00000000" w14:paraId="0000002D">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Role: PI  </w:t>
      </w:r>
    </w:p>
    <w:p w:rsidR="00000000" w:rsidDel="00000000" w:rsidP="00000000" w:rsidRDefault="00000000" w:rsidRPr="00000000" w14:paraId="0000002E">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11/2018 – 11/2019         Evaluation of SPACE, an intervention to promote faculty leadership and wellness</w:t>
      </w:r>
    </w:p>
    <w:p w:rsidR="00000000" w:rsidDel="00000000" w:rsidP="00000000" w:rsidRDefault="00000000" w:rsidRPr="00000000" w14:paraId="0000002F">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Funding: Primary Care and Population Health Seed Grant </w:t>
      </w:r>
    </w:p>
    <w:p w:rsidR="00000000" w:rsidDel="00000000" w:rsidP="00000000" w:rsidRDefault="00000000" w:rsidRPr="00000000" w14:paraId="00000030">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Role: Sub-Investigator</w:t>
      </w:r>
    </w:p>
    <w:p w:rsidR="00000000" w:rsidDel="00000000" w:rsidP="00000000" w:rsidRDefault="00000000" w:rsidRPr="00000000" w14:paraId="00000031">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7/2019 – 2/2020             Randomized Clinical Trial: Development and Validation of the Remote Hypnotic Induction        </w:t>
      </w:r>
    </w:p>
    <w:p w:rsidR="00000000" w:rsidDel="00000000" w:rsidP="00000000" w:rsidRDefault="00000000" w:rsidRPr="00000000" w14:paraId="00000032">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Profile (rHIP) NCT04058483</w:t>
      </w:r>
    </w:p>
    <w:p w:rsidR="00000000" w:rsidDel="00000000" w:rsidP="00000000" w:rsidRDefault="00000000" w:rsidRPr="00000000" w14:paraId="00000033">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Role: PI </w:t>
      </w:r>
    </w:p>
    <w:p w:rsidR="00000000" w:rsidDel="00000000" w:rsidP="00000000" w:rsidRDefault="00000000" w:rsidRPr="00000000" w14:paraId="00000034">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9/2019-2/2020</w:t>
        <w:tab/>
        <w:tab/>
        <w:t xml:space="preserve">Use of Repetitive Transcranial Magnetic Stimulation to Augment Hypnotic Analgesia  NCT02969707. Accelerated Intermittent Theta Burst Stimulation for Depressive Symptoms NCT03693105 Repetitive Transcranial Magnetic Stimulation (rTMS) for Orthopaedic Trauma Patients NCT03924024. Brain Stimulation Lab, Stanford School of Medicine </w:t>
      </w:r>
    </w:p>
    <w:p w:rsidR="00000000" w:rsidDel="00000000" w:rsidP="00000000" w:rsidRDefault="00000000" w:rsidRPr="00000000" w14:paraId="00000035">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Role: Trial physician</w:t>
      </w:r>
    </w:p>
    <w:p w:rsidR="00000000" w:rsidDel="00000000" w:rsidP="00000000" w:rsidRDefault="00000000" w:rsidRPr="00000000" w14:paraId="00000036">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4/2020 - 7/2020</w:t>
        <w:tab/>
        <w:tab/>
        <w:t xml:space="preserve">A Randomized, Double-blind, Placebo-controlled, Multicenter Study to Evaluate the Safety and</w:t>
      </w:r>
    </w:p>
    <w:p w:rsidR="00000000" w:rsidDel="00000000" w:rsidP="00000000" w:rsidRDefault="00000000" w:rsidRPr="00000000" w14:paraId="00000037">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Efficacy of Tocilizumab in Patients with Severe COVID-19 Pneumonia. NCT04320615</w:t>
      </w:r>
    </w:p>
    <w:p w:rsidR="00000000" w:rsidDel="00000000" w:rsidP="00000000" w:rsidRDefault="00000000" w:rsidRPr="00000000" w14:paraId="00000038">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Funding: Roche Pharmaceuticals, Switzerland</w:t>
      </w:r>
    </w:p>
    <w:p w:rsidR="00000000" w:rsidDel="00000000" w:rsidP="00000000" w:rsidRDefault="00000000" w:rsidRPr="00000000" w14:paraId="00000039">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Role: Co-Investigator</w:t>
      </w:r>
    </w:p>
    <w:p w:rsidR="00000000" w:rsidDel="00000000" w:rsidP="00000000" w:rsidRDefault="00000000" w:rsidRPr="00000000" w14:paraId="0000003A">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4/2020 - 5/2020 </w:t>
        <w:tab/>
      </w:r>
      <w:r w:rsidDel="00000000" w:rsidR="00000000" w:rsidRPr="00000000">
        <w:rPr>
          <w:rFonts w:ascii="Times New Roman" w:cs="Times New Roman" w:eastAsia="Times New Roman" w:hAnsi="Times New Roman"/>
          <w:sz w:val="22"/>
          <w:szCs w:val="22"/>
          <w:rtl w:val="0"/>
        </w:rPr>
        <w:t xml:space="preserve">A Multicenter, Adaptive, Randomized Blinded Controlled Trial of the Safety and Efficacy of Investigational Therapeutics for the Treatment of COVID-19 in Hospitalized Adults (ACTT-1, Remdesivir). NCT04280705</w:t>
      </w:r>
      <w:r w:rsidDel="00000000" w:rsidR="00000000" w:rsidRPr="00000000">
        <w:rPr>
          <w:rtl w:val="0"/>
        </w:rPr>
      </w:r>
    </w:p>
    <w:p w:rsidR="00000000" w:rsidDel="00000000" w:rsidP="00000000" w:rsidRDefault="00000000" w:rsidRPr="00000000" w14:paraId="0000003B">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Funding: National Institute of Allergy and Infectious Diseases (NIAID)</w:t>
      </w:r>
    </w:p>
    <w:p w:rsidR="00000000" w:rsidDel="00000000" w:rsidP="00000000" w:rsidRDefault="00000000" w:rsidRPr="00000000" w14:paraId="0000003C">
      <w:pPr>
        <w:keepNext w:val="1"/>
        <w:tabs>
          <w:tab w:val="left" w:leader="none" w:pos="1440"/>
          <w:tab w:val="left" w:leader="none" w:pos="216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Role: Co-Investigator</w:t>
      </w:r>
    </w:p>
    <w:p w:rsidR="00000000" w:rsidDel="00000000" w:rsidP="00000000" w:rsidRDefault="00000000" w:rsidRPr="00000000" w14:paraId="0000003D">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9/2020 – 8/2021</w:t>
        <w:tab/>
        <w:t xml:space="preserve">Implementing a new model of COMT activity as a biomarker for hypnotizability using a         multiplexed precision medicine platform NCT04624880</w:t>
      </w:r>
    </w:p>
    <w:p w:rsidR="00000000" w:rsidDel="00000000" w:rsidP="00000000" w:rsidRDefault="00000000" w:rsidRPr="00000000" w14:paraId="0000003E">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Funding: Translational Research and Applied Medicine (TRAM) Pilot Grant Program</w:t>
      </w:r>
    </w:p>
    <w:p w:rsidR="00000000" w:rsidDel="00000000" w:rsidP="00000000" w:rsidRDefault="00000000" w:rsidRPr="00000000" w14:paraId="0000003F">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Role: PI </w:t>
      </w:r>
    </w:p>
    <w:p w:rsidR="00000000" w:rsidDel="00000000" w:rsidP="00000000" w:rsidRDefault="00000000" w:rsidRPr="00000000" w14:paraId="00000040">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9/2021 – 8/2022</w:t>
        <w:tab/>
        <w:tab/>
        <w:t xml:space="preserve">Implementing a new model of COMT activity as a biomarker for post-operative pain and opioid use after caesarian section using a multiplexed precision medicine platform </w:t>
      </w:r>
    </w:p>
    <w:p w:rsidR="00000000" w:rsidDel="00000000" w:rsidP="00000000" w:rsidRDefault="00000000" w:rsidRPr="00000000" w14:paraId="00000041">
      <w:pPr>
        <w:keepNext w:val="1"/>
        <w:tabs>
          <w:tab w:val="left" w:leader="none" w:pos="1440"/>
          <w:tab w:val="left" w:leader="none" w:pos="2160"/>
          <w:tab w:val="right" w:leader="none" w:pos="10170"/>
        </w:tabs>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Funding: Translational Research and Applied Medicine (TRAM) Pilot Grant Program</w:t>
      </w:r>
    </w:p>
    <w:p w:rsidR="00000000" w:rsidDel="00000000" w:rsidP="00000000" w:rsidRDefault="00000000" w:rsidRPr="00000000" w14:paraId="00000042">
      <w:pPr>
        <w:tabs>
          <w:tab w:val="left" w:leader="none" w:pos="1440"/>
          <w:tab w:val="right" w:leader="none" w:pos="10170"/>
        </w:tabs>
        <w:spacing w:after="12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sz w:val="22"/>
          <w:szCs w:val="22"/>
          <w:rtl w:val="0"/>
        </w:rPr>
        <w:tab/>
        <w:t xml:space="preserve">             Role: PI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Teaching and Mentoring</w:t>
      </w:r>
    </w:p>
    <w:p w:rsidR="00000000" w:rsidDel="00000000" w:rsidP="00000000" w:rsidRDefault="00000000" w:rsidRPr="00000000" w14:paraId="00000045">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Clinical Teaching Responsibilities</w:t>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2016-present</w:t>
        <w:tab/>
        <w:t xml:space="preserve">           Medicine resident, medical student, geriatric fellow, physician-assistant student supervision on </w:t>
        <w:tab/>
        <w:tab/>
        <w:tab/>
        <w:t xml:space="preserve">           surgical comanagement rotation (approx. 3 weeks/year)</w:t>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Other Teaching Experience </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National/International</w:t>
      </w:r>
    </w:p>
    <w:p w:rsidR="00000000" w:rsidDel="00000000" w:rsidP="00000000" w:rsidRDefault="00000000" w:rsidRPr="00000000" w14:paraId="0000004A">
      <w:pPr>
        <w:ind w:left="210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2025</w:t>
        <w:tab/>
        <w:t xml:space="preserve">Introductory Hypnosis Course Preceptor, Society for Clinical and Experimental Hypnosis Annual meeting training workshops, Oct 10-12</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2025 </w:t>
      </w:r>
      <w:r w:rsidDel="00000000" w:rsidR="00000000" w:rsidRPr="00000000">
        <w:rPr>
          <w:rFonts w:ascii="Times New Roman" w:cs="Times New Roman" w:eastAsia="Times New Roman" w:hAnsi="Times New Roman"/>
          <w:i w:val="1"/>
          <w:iCs w:val="1"/>
          <w:sz w:val="22"/>
          <w:szCs w:val="22"/>
          <w:rtl w:val="0"/>
        </w:rPr>
        <w:t xml:space="preserve">(virtual, international)</w:t>
      </w:r>
    </w:p>
    <w:p w:rsidR="00000000" w:rsidDel="00000000" w:rsidP="00000000" w:rsidRDefault="00000000" w:rsidRPr="00000000" w14:paraId="0000004B">
      <w:pPr>
        <w:tabs>
          <w:tab w:val="left" w:leader="none" w:pos="2070"/>
        </w:tabs>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2019 - 2020  </w:t>
        <w:tab/>
        <w:t xml:space="preserve">Subject Matter Expert for Vizient Opioid Prescribing in Orthopedics Performance Collaborative </w:t>
        <w:tab/>
        <w:tab/>
        <w:t xml:space="preserve">Webinar Series (content lectures for 18 healthcare systems nationally, ~100 attendees per session)</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Local/Regional</w:t>
      </w:r>
    </w:p>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2020</w:t>
        <w:tab/>
        <w:tab/>
        <w:t xml:space="preserve">            Invited lecture: Introduction to Medical Hypnosis. Psychology Interest Group, Amador Valley </w:t>
        <w:tab/>
        <w:tab/>
        <w:tab/>
        <w:t xml:space="preserve">            High School, Pleasanton, CA</w:t>
      </w:r>
    </w:p>
    <w:p w:rsidR="00000000" w:rsidDel="00000000" w:rsidP="00000000" w:rsidRDefault="00000000" w:rsidRPr="00000000" w14:paraId="0000004E">
      <w:pPr>
        <w:ind w:left="210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2019 - present </w:t>
        <w:tab/>
        <w:t xml:space="preserve">Invited annual lecture: Hypnosis and Mindset in Medicine. Stanford Tri-Valley Summer Clinical Academy</w:t>
      </w:r>
    </w:p>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 present</w:t>
        <w:tab/>
        <w:t xml:space="preserve">            Invited annual lectures: Hypnosis and Mindset in Medicine. Stanford Summer Clinical Academy</w:t>
      </w:r>
    </w:p>
    <w:p w:rsidR="00000000" w:rsidDel="00000000" w:rsidP="00000000" w:rsidRDefault="00000000" w:rsidRPr="00000000" w14:paraId="00000050">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Mentorship/Trainees</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2020                   Faculty Mentor - Internal Medicine Residency </w:t>
      </w:r>
    </w:p>
    <w:p w:rsidR="00000000" w:rsidDel="00000000" w:rsidP="00000000" w:rsidRDefault="00000000" w:rsidRPr="00000000" w14:paraId="00000053">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2017 - 2020                    Making SPACE for What Matters Most. Department-sponsored, peer group to foster wellness, mindfulness practices, and build leadership skills (including mentor training 2018-2019)</w:t>
      </w:r>
    </w:p>
    <w:p w:rsidR="00000000" w:rsidDel="00000000" w:rsidP="00000000" w:rsidRDefault="00000000" w:rsidRPr="00000000" w14:paraId="0000005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2019 - 2021</w:t>
        <w:tab/>
        <w:t xml:space="preserve">             Emma Zhou, MD supervised participation as a Med Scholar in two randomized clinical </w:t>
        <w:tab/>
        <w:tab/>
        <w:tab/>
        <w:tab/>
        <w:tab/>
        <w:t xml:space="preserve">trials including study design and start-up, recruitment, data collection, and manuscript preparation</w:t>
      </w:r>
    </w:p>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 – 2020</w:t>
        <w:tab/>
        <w:tab/>
        <w:t xml:space="preserve">Songnan Wang, medical student mentee in Early Clinical Engagement longitudinal course for </w:t>
        <w:tab/>
        <w:tab/>
        <w:tab/>
        <w:tab/>
        <w:t xml:space="preserve">first-year medical students </w:t>
      </w:r>
    </w:p>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2020 – 2021</w:t>
        <w:tab/>
        <w:tab/>
        <w:t xml:space="preserve">Tatenda Chakoma, medical student mentee in Early Clinical Engagement longitudinal course for </w:t>
        <w:tab/>
        <w:tab/>
        <w:tab/>
        <w:tab/>
        <w:t xml:space="preserve">first-year medical students </w:t>
      </w:r>
    </w:p>
    <w:p w:rsidR="00000000" w:rsidDel="00000000" w:rsidP="00000000" w:rsidRDefault="00000000" w:rsidRPr="00000000" w14:paraId="00000057">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2020 – 2022</w:t>
        <w:tab/>
        <w:t xml:space="preserve">Dana Cortade, PhD candidate in Material Sciences (Shan Wang Laboratory), mentee in Translational Research and Applied Medicine (TRAM) Pilot Grant Program – Dept of Medicine</w:t>
      </w:r>
    </w:p>
    <w:p w:rsidR="00000000" w:rsidDel="00000000" w:rsidP="00000000" w:rsidRDefault="00000000" w:rsidRPr="00000000" w14:paraId="00000058">
      <w:pPr>
        <w:ind w:left="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w:t>
        <w:tab/>
        <w:t xml:space="preserve">Evelyn Bin Ling MD, mentee through Stanford Hospital Medicine Mentorship Connection</w:t>
      </w:r>
    </w:p>
    <w:p w:rsidR="00000000" w:rsidDel="00000000" w:rsidP="00000000" w:rsidRDefault="00000000" w:rsidRPr="00000000" w14:paraId="00000059">
      <w:pPr>
        <w:ind w:left="216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2"/>
          <w:szCs w:val="22"/>
          <w:rtl w:val="0"/>
        </w:rPr>
        <w:t xml:space="preserve">2025 - present</w:t>
        <w:tab/>
        <w:t xml:space="preserve">SMART-HM Core Mentor, Division of Hospital Medicine</w:t>
      </w:r>
      <w:r w:rsidDel="00000000" w:rsidR="00000000" w:rsidRPr="00000000">
        <w:rPr>
          <w:rtl w:val="0"/>
        </w:rPr>
      </w:r>
    </w:p>
    <w:p w:rsidR="00000000" w:rsidDel="00000000" w:rsidP="00000000" w:rsidRDefault="00000000" w:rsidRPr="00000000" w14:paraId="0000005A">
      <w:pPr>
        <w:ind w:left="216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5B">
      <w:pPr>
        <w:ind w:left="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u w:val="single"/>
          <w:rtl w:val="0"/>
        </w:rPr>
        <w:t xml:space="preserve">Public and Professional Service</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Professional Memberships</w:t>
      </w:r>
    </w:p>
    <w:p w:rsidR="00000000" w:rsidDel="00000000" w:rsidP="00000000" w:rsidRDefault="00000000" w:rsidRPr="00000000" w14:paraId="0000005D">
      <w:pPr>
        <w:tabs>
          <w:tab w:val="left" w:leader="none" w:pos="216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2011 - life</w:t>
        <w:tab/>
        <w:t xml:space="preserve">Albert Schweitzer Fellow for Life</w:t>
      </w:r>
    </w:p>
    <w:p w:rsidR="00000000" w:rsidDel="00000000" w:rsidP="00000000" w:rsidRDefault="00000000" w:rsidRPr="00000000" w14:paraId="000000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2012 - life</w:t>
        <w:tab/>
        <w:tab/>
        <w:t xml:space="preserve">Gold Humanism Society</w:t>
      </w:r>
    </w:p>
    <w:p w:rsidR="00000000" w:rsidDel="00000000" w:rsidP="00000000" w:rsidRDefault="00000000" w:rsidRPr="00000000" w14:paraId="000000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2016 - 2018</w:t>
        <w:tab/>
        <w:tab/>
        <w:t xml:space="preserve">Member, American Society of Clinical Hypnosis </w:t>
      </w:r>
    </w:p>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present</w:t>
        <w:tab/>
        <w:tab/>
        <w:t xml:space="preserve">Member, Society of Hospital Medicine</w:t>
      </w:r>
    </w:p>
    <w:p w:rsidR="00000000" w:rsidDel="00000000" w:rsidP="00000000" w:rsidRDefault="00000000" w:rsidRPr="00000000" w14:paraId="0000006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present</w:t>
        <w:tab/>
        <w:t xml:space="preserve"> </w:t>
        <w:tab/>
        <w:t xml:space="preserve">Member, Society for Clinical and Experimental Hypnosis </w:t>
      </w:r>
    </w:p>
    <w:p w:rsidR="00000000" w:rsidDel="00000000" w:rsidP="00000000" w:rsidRDefault="00000000" w:rsidRPr="00000000" w14:paraId="0000006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2020, 2024</w:t>
        <w:tab/>
        <w:tab/>
        <w:t xml:space="preserve">Member, Society for General Internal Medicine</w:t>
      </w:r>
    </w:p>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 present</w:t>
        <w:tab/>
        <w:t xml:space="preserve">             Research Member: Center for Precision Mental Health and Wellness, Stanford University </w:t>
      </w:r>
    </w:p>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 present</w:t>
        <w:tab/>
        <w:t xml:space="preserve">             Member: Maternal &amp; Child Health Research Institute (MCHRI), Stanford University</w:t>
      </w:r>
    </w:p>
    <w:p w:rsidR="00000000" w:rsidDel="00000000" w:rsidP="00000000" w:rsidRDefault="00000000" w:rsidRPr="00000000" w14:paraId="0000006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2021 - present</w:t>
        <w:tab/>
        <w:t xml:space="preserve">             Affiliated Faculty: Wu Tsai Neurosciences Institute, Stanford University</w:t>
      </w:r>
    </w:p>
    <w:p w:rsidR="00000000" w:rsidDel="00000000" w:rsidP="00000000" w:rsidRDefault="00000000" w:rsidRPr="00000000" w14:paraId="00000066">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Committee Assignments at Stanford Healthcare</w:t>
      </w:r>
      <w:r w:rsidDel="00000000" w:rsidR="00000000" w:rsidRPr="00000000">
        <w:rPr>
          <w:rFonts w:ascii="Times New Roman" w:cs="Times New Roman" w:eastAsia="Times New Roman" w:hAnsi="Times New Roman"/>
          <w:b w:val="1"/>
          <w:bCs w:val="1"/>
          <w:sz w:val="22"/>
          <w:szCs w:val="22"/>
          <w:rtl w:val="0"/>
        </w:rPr>
        <w:t xml:space="preserve">/School of Medicine</w:t>
      </w:r>
    </w:p>
    <w:p w:rsidR="00000000" w:rsidDel="00000000" w:rsidP="00000000" w:rsidRDefault="00000000" w:rsidRPr="00000000" w14:paraId="00000068">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2016 - present</w:t>
        <w:tab/>
        <w:t xml:space="preserve">             Resident Interviewer annually, Internal Medicine Residency </w:t>
      </w:r>
    </w:p>
    <w:p w:rsidR="00000000" w:rsidDel="00000000" w:rsidP="00000000" w:rsidRDefault="00000000" w:rsidRPr="00000000" w14:paraId="00000069">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2016 - 2018                    Venous Thromboembolism Committee</w:t>
      </w:r>
    </w:p>
    <w:p w:rsidR="00000000" w:rsidDel="00000000" w:rsidP="00000000" w:rsidRDefault="00000000" w:rsidRPr="00000000" w14:paraId="0000006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2018 - 2022</w:t>
        <w:tab/>
        <w:t xml:space="preserve"> </w:t>
        <w:tab/>
        <w:t xml:space="preserve">Department of Medicine Research Council</w:t>
      </w:r>
    </w:p>
    <w:p w:rsidR="00000000" w:rsidDel="00000000" w:rsidP="00000000" w:rsidRDefault="00000000" w:rsidRPr="00000000" w14:paraId="0000006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2018 - 2022</w:t>
        <w:tab/>
        <w:t xml:space="preserve">  </w:t>
        <w:tab/>
        <w:t xml:space="preserve">Division of Hospital Medicine Faculty Wellness Committee</w:t>
      </w:r>
    </w:p>
    <w:p w:rsidR="00000000" w:rsidDel="00000000" w:rsidP="00000000" w:rsidRDefault="00000000" w:rsidRPr="00000000" w14:paraId="0000006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 – 2020 </w:t>
        <w:tab/>
        <w:t xml:space="preserve">     </w:t>
        <w:tab/>
        <w:t xml:space="preserve">Resident mentor – Internal Medicine Residency Program </w:t>
      </w:r>
    </w:p>
    <w:p w:rsidR="00000000" w:rsidDel="00000000" w:rsidP="00000000" w:rsidRDefault="00000000" w:rsidRPr="00000000" w14:paraId="0000006D">
      <w:pPr>
        <w:tabs>
          <w:tab w:val="left" w:leader="none" w:pos="1440"/>
          <w:tab w:val="right" w:leader="none" w:pos="10170"/>
        </w:tabs>
        <w:ind w:left="2160" w:hanging="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 present</w:t>
        <w:tab/>
        <w:t xml:space="preserve">             Orthopedic Surgery Care Review Committee (CRC) (formerly Professional Practice Evaluation Committee, PPEC)</w:t>
      </w:r>
    </w:p>
    <w:p w:rsidR="00000000" w:rsidDel="00000000" w:rsidP="00000000" w:rsidRDefault="00000000" w:rsidRPr="00000000" w14:paraId="0000006E">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2019 - present </w:t>
        <w:tab/>
        <w:t xml:space="preserve">             Orthopedic Surgery Quality Council</w:t>
      </w:r>
    </w:p>
    <w:p w:rsidR="00000000" w:rsidDel="00000000" w:rsidP="00000000" w:rsidRDefault="00000000" w:rsidRPr="00000000" w14:paraId="0000006F">
      <w:pPr>
        <w:ind w:left="2160" w:hanging="21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2019 - present </w:t>
        <w:tab/>
        <w:t xml:space="preserve">Hypnosis Research Scholarship: </w:t>
      </w:r>
      <w:r w:rsidDel="00000000" w:rsidR="00000000" w:rsidRPr="00000000">
        <w:rPr>
          <w:rFonts w:ascii="Times New Roman" w:cs="Times New Roman" w:eastAsia="Times New Roman" w:hAnsi="Times New Roman"/>
          <w:sz w:val="22"/>
          <w:szCs w:val="22"/>
          <w:rtl w:val="0"/>
        </w:rPr>
        <w:t xml:space="preserve">Established and funded a scholarship to s</w:t>
      </w:r>
      <w:r w:rsidDel="00000000" w:rsidR="00000000" w:rsidRPr="00000000">
        <w:rPr>
          <w:rFonts w:ascii="Times New Roman" w:cs="Times New Roman" w:eastAsia="Times New Roman" w:hAnsi="Times New Roman"/>
          <w:color w:val="000000"/>
          <w:sz w:val="22"/>
          <w:szCs w:val="22"/>
          <w:rtl w:val="0"/>
        </w:rPr>
        <w:t xml:space="preserve">ponsor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Internal Medicine residents to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attend medical hypnosis training at a national conference </w:t>
      </w:r>
    </w:p>
    <w:p w:rsidR="00000000" w:rsidDel="00000000" w:rsidP="00000000" w:rsidRDefault="00000000" w:rsidRPr="00000000" w14:paraId="00000070">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2019 - 2022</w:t>
        <w:tab/>
        <w:t xml:space="preserve">             Multidisciplinary Hip Fracture Pathway Redesign Committee </w:t>
      </w:r>
    </w:p>
    <w:p w:rsidR="00000000" w:rsidDel="00000000" w:rsidP="00000000" w:rsidRDefault="00000000" w:rsidRPr="00000000" w14:paraId="00000071">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2020 - 2021</w:t>
        <w:tab/>
        <w:t xml:space="preserve">             Non-Clinical Interventions Task Force: Orthopedic Surgery Department </w:t>
      </w:r>
    </w:p>
    <w:p w:rsidR="00000000" w:rsidDel="00000000" w:rsidP="00000000" w:rsidRDefault="00000000" w:rsidRPr="00000000" w14:paraId="00000072">
      <w:pPr>
        <w:tabs>
          <w:tab w:val="left" w:leader="none" w:pos="1440"/>
          <w:tab w:val="right" w:leader="none" w:pos="10170"/>
        </w:tabs>
        <w:ind w:left="2160" w:hanging="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2023 </w:t>
        <w:tab/>
        <w:t xml:space="preserve">             Oral antibiotic for skin/soft tissue/joint infections ICDP (Improvement Capability Development             Program)</w:t>
      </w:r>
    </w:p>
    <w:p w:rsidR="00000000" w:rsidDel="00000000" w:rsidP="00000000" w:rsidRDefault="00000000" w:rsidRPr="00000000" w14:paraId="00000073">
      <w:pPr>
        <w:tabs>
          <w:tab w:val="left" w:leader="none" w:pos="1440"/>
          <w:tab w:val="right" w:leader="none" w:pos="10170"/>
        </w:tabs>
        <w:ind w:left="2160" w:hanging="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2024 </w:t>
        <w:tab/>
        <w:tab/>
        <w:t xml:space="preserve">Launch partner for Department of Medicine</w:t>
      </w:r>
      <w:r w:rsidDel="00000000" w:rsidR="00000000" w:rsidRPr="00000000">
        <w:rPr>
          <w:rFonts w:ascii="Times New Roman" w:cs="Times New Roman" w:eastAsia="Times New Roman" w:hAnsi="Times New Roman"/>
          <w:i w:val="1"/>
          <w:iCs w:val="1"/>
          <w:sz w:val="22"/>
          <w:szCs w:val="22"/>
          <w:rtl w:val="0"/>
        </w:rPr>
        <w:t xml:space="preserve">: I Am Human</w:t>
      </w:r>
      <w:r w:rsidDel="00000000" w:rsidR="00000000" w:rsidRPr="00000000">
        <w:rPr>
          <w:rFonts w:ascii="Times New Roman" w:cs="Times New Roman" w:eastAsia="Times New Roman" w:hAnsi="Times New Roman"/>
          <w:sz w:val="22"/>
          <w:szCs w:val="22"/>
          <w:rtl w:val="0"/>
        </w:rPr>
        <w:t xml:space="preserve"> faculty wellness campaign, (Stanford WellMD&amp;WellPhD Program)</w:t>
      </w:r>
    </w:p>
    <w:p w:rsidR="00000000" w:rsidDel="00000000" w:rsidP="00000000" w:rsidRDefault="00000000" w:rsidRPr="00000000" w14:paraId="00000074">
      <w:pPr>
        <w:tabs>
          <w:tab w:val="left" w:leader="none" w:pos="1440"/>
          <w:tab w:val="right" w:leader="none" w:pos="1017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ab/>
        <w:tab/>
      </w:r>
    </w:p>
    <w:p w:rsidR="00000000" w:rsidDel="00000000" w:rsidP="00000000" w:rsidRDefault="00000000" w:rsidRPr="00000000" w14:paraId="00000075">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Post-degree Training and Certifications</w:t>
      </w:r>
    </w:p>
    <w:p w:rsidR="00000000" w:rsidDel="00000000" w:rsidP="00000000" w:rsidRDefault="00000000" w:rsidRPr="00000000" w14:paraId="00000076">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2016 </w:t>
        <w:tab/>
        <w:t xml:space="preserve">              Basic Hypnosis for Medical Providers Certification, American Society of Clinical Hypnosis </w:t>
        <w:tab/>
        <w:tab/>
        <w:t xml:space="preserve">              Regional Meeting, Orlando, FL</w:t>
      </w:r>
    </w:p>
    <w:p w:rsidR="00000000" w:rsidDel="00000000" w:rsidP="00000000" w:rsidRDefault="00000000" w:rsidRPr="00000000" w14:paraId="00000077">
      <w:pPr>
        <w:tabs>
          <w:tab w:val="left" w:leader="none" w:pos="1440"/>
          <w:tab w:val="left" w:leader="none" w:pos="225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 Present  </w:t>
      </w:r>
      <w:r w:rsidDel="00000000" w:rsidR="00000000" w:rsidRPr="00000000">
        <w:rPr>
          <w:rFonts w:ascii="Times New Roman" w:cs="Times New Roman" w:eastAsia="Times New Roman" w:hAnsi="Times New Roman"/>
          <w:b w:val="1"/>
          <w:bCs w:val="1"/>
          <w:sz w:val="22"/>
          <w:szCs w:val="22"/>
          <w:rtl w:val="0"/>
        </w:rPr>
        <w:tab/>
        <w:t xml:space="preserve">              </w:t>
      </w:r>
      <w:r w:rsidDel="00000000" w:rsidR="00000000" w:rsidRPr="00000000">
        <w:rPr>
          <w:rFonts w:ascii="Times New Roman" w:cs="Times New Roman" w:eastAsia="Times New Roman" w:hAnsi="Times New Roman"/>
          <w:sz w:val="22"/>
          <w:szCs w:val="22"/>
          <w:rtl w:val="0"/>
        </w:rPr>
        <w:t xml:space="preserve">Credentialed in Medical Hypnosis, Stanford Healthcare</w:t>
      </w:r>
    </w:p>
    <w:p w:rsidR="00000000" w:rsidDel="00000000" w:rsidP="00000000" w:rsidRDefault="00000000" w:rsidRPr="00000000" w14:paraId="00000078">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w:t>
        <w:tab/>
        <w:t xml:space="preserve">              Intermediate Hypnosis for Medical Providers Certification, American Society of Clinical </w:t>
        <w:tab/>
        <w:tab/>
        <w:tab/>
        <w:t xml:space="preserve">              Hypnosis, Phoenix, AZ</w:t>
      </w:r>
    </w:p>
    <w:p w:rsidR="00000000" w:rsidDel="00000000" w:rsidP="00000000" w:rsidRDefault="00000000" w:rsidRPr="00000000" w14:paraId="00000079">
      <w:pPr>
        <w:tabs>
          <w:tab w:val="left" w:leader="none" w:pos="1440"/>
          <w:tab w:val="right" w:leader="none" w:pos="10170"/>
        </w:tabs>
        <w:ind w:left="2160" w:hanging="21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  </w:t>
        <w:tab/>
        <w:t xml:space="preserve">             ‘Study Start-Up’ Spectrum: Center for Clinical &amp; Translational Research &amp; Education, Stanford</w:t>
      </w:r>
    </w:p>
    <w:p w:rsidR="00000000" w:rsidDel="00000000" w:rsidP="00000000" w:rsidRDefault="00000000" w:rsidRPr="00000000" w14:paraId="0000007A">
      <w:pPr>
        <w:tabs>
          <w:tab w:val="left" w:leader="none" w:pos="1440"/>
          <w:tab w:val="right" w:leader="none" w:pos="10170"/>
        </w:tabs>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2017 - current</w:t>
        <w:tab/>
        <w:tab/>
        <w:t xml:space="preserve">              CITI Training IRB BioMed/GCP Research for Medical Investigators – Stanford University IRB</w:t>
      </w:r>
      <w:r w:rsidDel="00000000" w:rsidR="00000000" w:rsidRPr="00000000">
        <w:rPr>
          <w:rtl w:val="0"/>
        </w:rPr>
      </w:r>
    </w:p>
    <w:p w:rsidR="00000000" w:rsidDel="00000000" w:rsidP="00000000" w:rsidRDefault="00000000" w:rsidRPr="00000000" w14:paraId="0000007B">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w:t>
        <w:tab/>
        <w:t xml:space="preserve">              ACES: Advancing Communication Excellence at Stanford Workshop, Stanford </w:t>
      </w:r>
    </w:p>
    <w:p w:rsidR="00000000" w:rsidDel="00000000" w:rsidP="00000000" w:rsidRDefault="00000000" w:rsidRPr="00000000" w14:paraId="0000007C">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2018</w:t>
        <w:tab/>
        <w:t xml:space="preserve">              Advanced Clinical Hypnosis for Medical Providers Certification, Society of Clinical and </w:t>
        <w:tab/>
        <w:tab/>
        <w:tab/>
        <w:t xml:space="preserve">              Experimental Hypnosis Annual Meeting, Las Vegas, NV</w:t>
      </w:r>
    </w:p>
    <w:p w:rsidR="00000000" w:rsidDel="00000000" w:rsidP="00000000" w:rsidRDefault="00000000" w:rsidRPr="00000000" w14:paraId="0000007D">
      <w:pPr>
        <w:tabs>
          <w:tab w:val="left" w:leader="none" w:pos="1440"/>
          <w:tab w:val="right" w:leader="none" w:pos="10170"/>
        </w:tabs>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2019</w:t>
        <w:tab/>
        <w:t xml:space="preserve">                           Continuing Advanced Hypnosis Education for Medical Providers, Society of Clinical and </w:t>
        <w:tab/>
        <w:tab/>
        <w:tab/>
        <w:t xml:space="preserve">              Experimental Hypnosis Annual Meeting, New Orleans, LA</w:t>
      </w:r>
    </w:p>
    <w:p w:rsidR="00000000" w:rsidDel="00000000" w:rsidP="00000000" w:rsidRDefault="00000000" w:rsidRPr="00000000" w14:paraId="0000007E">
      <w:pPr>
        <w:tabs>
          <w:tab w:val="left" w:leader="none" w:pos="1440"/>
          <w:tab w:val="right" w:leader="none" w:pos="10170"/>
        </w:tabs>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w:t>
        <w:tab/>
        <w:tab/>
        <w:t xml:space="preserve">              ComfortTalk Level 1 Online Training Course (procedure-based hypnosis)</w:t>
      </w:r>
    </w:p>
    <w:p w:rsidR="00000000" w:rsidDel="00000000" w:rsidP="00000000" w:rsidRDefault="00000000" w:rsidRPr="00000000" w14:paraId="0000007F">
      <w:pPr>
        <w:tabs>
          <w:tab w:val="left" w:leader="none" w:pos="1440"/>
          <w:tab w:val="right" w:leader="none" w:pos="10170"/>
        </w:tabs>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2025 - 2026</w:t>
        <w:tab/>
        <w:tab/>
        <w:t xml:space="preserve">          Continuing Advanced Hypnosis Education for Medical Providers, Society of Clinical and </w:t>
        <w:tab/>
        <w:tab/>
        <w:t xml:space="preserve">               Experimental Hypnosis Annual Meeting (virtual), and webinars</w:t>
      </w:r>
    </w:p>
    <w:p w:rsidR="00000000" w:rsidDel="00000000" w:rsidP="00000000" w:rsidRDefault="00000000" w:rsidRPr="00000000" w14:paraId="00000080">
      <w:pPr>
        <w:tabs>
          <w:tab w:val="left" w:leader="none" w:pos="1440"/>
          <w:tab w:val="right" w:leader="none" w:pos="10170"/>
        </w:tabs>
        <w:ind w:left="720" w:hanging="72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2"/>
          <w:szCs w:val="22"/>
          <w:rtl w:val="0"/>
        </w:rPr>
        <w:t xml:space="preserve">2026 - present </w:t>
        <w:tab/>
        <w:t xml:space="preserve">               </w:t>
      </w:r>
      <w:r w:rsidDel="00000000" w:rsidR="00000000" w:rsidRPr="00000000">
        <w:rPr>
          <w:rFonts w:ascii="Times New Roman" w:cs="Times New Roman" w:eastAsia="Times New Roman" w:hAnsi="Times New Roman"/>
          <w:color w:val="242424"/>
          <w:sz w:val="23"/>
          <w:szCs w:val="23"/>
          <w:highlight w:val="white"/>
          <w:rtl w:val="0"/>
        </w:rPr>
        <w:t xml:space="preserve">Hypnosis for Cancer Pain (HCaP) program, </w:t>
      </w:r>
      <w:r w:rsidDel="00000000" w:rsidR="00000000" w:rsidRPr="00000000">
        <w:rPr>
          <w:rFonts w:ascii="Times New Roman" w:cs="Times New Roman" w:eastAsia="Times New Roman" w:hAnsi="Times New Roman"/>
          <w:color w:val="222222"/>
          <w:sz w:val="23"/>
          <w:szCs w:val="23"/>
          <w:highlight w:val="white"/>
          <w:rtl w:val="0"/>
        </w:rPr>
        <w:t xml:space="preserve">Icahn School of Medicine at Mount Sinai.</w:t>
      </w:r>
      <w:r w:rsidDel="00000000" w:rsidR="00000000" w:rsidRPr="00000000">
        <w:rPr>
          <w:rFonts w:ascii="Times New Roman" w:cs="Times New Roman" w:eastAsia="Times New Roman" w:hAnsi="Times New Roman"/>
          <w:sz w:val="22"/>
          <w:szCs w:val="22"/>
          <w:rtl w:val="0"/>
        </w:rPr>
        <w:tab/>
        <w:tab/>
        <w:t xml:space="preserve">              </w:t>
        <w:tab/>
      </w:r>
      <w:r w:rsidDel="00000000" w:rsidR="00000000" w:rsidRPr="00000000">
        <w:rPr>
          <w:rtl w:val="0"/>
        </w:rPr>
      </w:r>
    </w:p>
    <w:p w:rsidR="00000000" w:rsidDel="00000000" w:rsidP="00000000" w:rsidRDefault="00000000" w:rsidRPr="00000000" w14:paraId="00000081">
      <w:pPr>
        <w:tabs>
          <w:tab w:val="left" w:leader="none" w:pos="1440"/>
          <w:tab w:val="right" w:leader="none" w:pos="10170"/>
        </w:tabs>
        <w:spacing w:after="12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Bibliography</w:t>
      </w:r>
    </w:p>
    <w:p w:rsidR="00000000" w:rsidDel="00000000" w:rsidP="00000000" w:rsidRDefault="00000000" w:rsidRPr="00000000" w14:paraId="00000082">
      <w:pPr>
        <w:tabs>
          <w:tab w:val="left" w:leader="none" w:pos="1440"/>
          <w:tab w:val="right" w:leader="none" w:pos="10170"/>
        </w:tabs>
        <w:spacing w:after="12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rtl w:val="0"/>
        </w:rPr>
        <w:t xml:space="preserve">Peer-reviewed Articles</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b w:val="1"/>
          <w:bCs w:val="1"/>
          <w:color w:val="222222"/>
          <w:rtl w:val="0"/>
        </w:rPr>
        <w:t xml:space="preserve">and Publications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89" w:right="0" w:hanging="38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Chang AY,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Kittle JT</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Wu, SM.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Regenerative Medicine: Potential Mechanisms of Cardiac Recovery in Takotsubo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89" w:right="0" w:hanging="38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 Kittle JT, Wu SM. Regenerative Medicine: Potential Mechanisms of Cardiac Recovery in Takotsubo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89" w:right="0" w:hanging="38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Cardiomyopathy.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Curr Treat Options Cardiovasc Med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2016;18(3):20. doi:10.1007/s11936-016-0443-0</w:t>
      </w:r>
    </w:p>
    <w:p w:rsidR="00000000" w:rsidDel="00000000" w:rsidP="00000000" w:rsidRDefault="00000000" w:rsidRPr="00000000" w14:paraId="00000086">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7">
      <w:pPr>
        <w:tabs>
          <w:tab w:val="left" w:leader="none" w:pos="1440"/>
          <w:tab w:val="right" w:leader="none" w:pos="10170"/>
        </w:tabs>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Lopes RD, Huang M, Marquess ML, Wilson MD, Ascher J, Krishen A, Hasselblad V, Kolls BJ, Roe MT, McGuire DK, Russell SD, Mahaffey KW. Cardiovascular adverse events in the drug-development program of bupropion for smoking cessation: A systematic retrospective adjudication effort. </w:t>
      </w:r>
      <w:r w:rsidDel="00000000" w:rsidR="00000000" w:rsidRPr="00000000">
        <w:rPr>
          <w:rFonts w:ascii="Times New Roman" w:cs="Times New Roman" w:eastAsia="Times New Roman" w:hAnsi="Times New Roman"/>
          <w:i w:val="1"/>
          <w:iCs w:val="1"/>
          <w:color w:val="222222"/>
          <w:sz w:val="22"/>
          <w:szCs w:val="22"/>
          <w:rtl w:val="0"/>
        </w:rPr>
        <w:t xml:space="preserve">Clin Cardiol.</w:t>
      </w:r>
      <w:r w:rsidDel="00000000" w:rsidR="00000000" w:rsidRPr="00000000">
        <w:rPr>
          <w:rFonts w:ascii="Times New Roman" w:cs="Times New Roman" w:eastAsia="Times New Roman" w:hAnsi="Times New Roman"/>
          <w:color w:val="222222"/>
          <w:sz w:val="22"/>
          <w:szCs w:val="22"/>
          <w:rtl w:val="0"/>
        </w:rPr>
        <w:t xml:space="preserve"> 2017 Oct;40(10):899-906. doi: 10.1002/clc.22744. Epub 2017 Jun 12.</w:t>
      </w:r>
    </w:p>
    <w:p w:rsidR="00000000" w:rsidDel="00000000" w:rsidP="00000000" w:rsidRDefault="00000000" w:rsidRPr="00000000" w14:paraId="00000088">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Hom J, Marwaha S, Postolova A, </w:t>
      </w: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et al. A Patient with Sjogren’s Syndrome and Subsequent Diagnosis of Inclusion Body Myositis and Light-Chain Amyloidosis. </w:t>
      </w:r>
      <w:r w:rsidDel="00000000" w:rsidR="00000000" w:rsidRPr="00000000">
        <w:rPr>
          <w:rFonts w:ascii="Times New Roman" w:cs="Times New Roman" w:eastAsia="Times New Roman" w:hAnsi="Times New Roman"/>
          <w:i w:val="1"/>
          <w:iCs w:val="1"/>
          <w:sz w:val="22"/>
          <w:szCs w:val="22"/>
          <w:rtl w:val="0"/>
        </w:rPr>
        <w:t xml:space="preserve">J Gen Intern Med</w:t>
      </w:r>
      <w:r w:rsidDel="00000000" w:rsidR="00000000" w:rsidRPr="00000000">
        <w:rPr>
          <w:rFonts w:ascii="Times New Roman" w:cs="Times New Roman" w:eastAsia="Times New Roman" w:hAnsi="Times New Roman"/>
          <w:sz w:val="22"/>
          <w:szCs w:val="22"/>
          <w:rtl w:val="0"/>
        </w:rPr>
        <w:t xml:space="preserve">. 2019;34(6):1058-1062. doi:10.1007/s11606-019-04931-w</w:t>
      </w:r>
    </w:p>
    <w:p w:rsidR="00000000" w:rsidDel="00000000" w:rsidP="00000000" w:rsidRDefault="00000000" w:rsidRPr="00000000" w14:paraId="0000008A">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B">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Beigel JH, Tomashek KM, Dodd LE, et al. Remdesivir for the Treatment of Covid-19 - Final Report. </w:t>
      </w:r>
      <w:r w:rsidDel="00000000" w:rsidR="00000000" w:rsidRPr="00000000">
        <w:rPr>
          <w:rFonts w:ascii="Times New Roman" w:cs="Times New Roman" w:eastAsia="Times New Roman" w:hAnsi="Times New Roman"/>
          <w:i w:val="1"/>
          <w:iCs w:val="1"/>
          <w:sz w:val="22"/>
          <w:szCs w:val="22"/>
          <w:rtl w:val="0"/>
        </w:rPr>
        <w:t xml:space="preserve">N Engl J Med</w:t>
      </w:r>
      <w:r w:rsidDel="00000000" w:rsidR="00000000" w:rsidRPr="00000000">
        <w:rPr>
          <w:rFonts w:ascii="Times New Roman" w:cs="Times New Roman" w:eastAsia="Times New Roman" w:hAnsi="Times New Roman"/>
          <w:sz w:val="22"/>
          <w:szCs w:val="22"/>
          <w:rtl w:val="0"/>
        </w:rPr>
        <w:t xml:space="preserve">. 2020;383(19):1813-1826. doi:10.1056/NEJMoa2007764 (Authorship noted in Appendix, </w:t>
      </w: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8C">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Spiegel D. Hypnosis: The Most Effective Treatment You Have Yet to Prescribe. </w:t>
      </w:r>
      <w:r w:rsidDel="00000000" w:rsidR="00000000" w:rsidRPr="00000000">
        <w:rPr>
          <w:rFonts w:ascii="Times New Roman" w:cs="Times New Roman" w:eastAsia="Times New Roman" w:hAnsi="Times New Roman"/>
          <w:i w:val="1"/>
          <w:iCs w:val="1"/>
          <w:sz w:val="22"/>
          <w:szCs w:val="22"/>
          <w:rtl w:val="0"/>
        </w:rPr>
        <w:t xml:space="preserve">Am J Med</w:t>
      </w:r>
      <w:r w:rsidDel="00000000" w:rsidR="00000000" w:rsidRPr="00000000">
        <w:rPr>
          <w:rFonts w:ascii="Times New Roman" w:cs="Times New Roman" w:eastAsia="Times New Roman" w:hAnsi="Times New Roman"/>
          <w:sz w:val="22"/>
          <w:szCs w:val="22"/>
          <w:rtl w:val="0"/>
        </w:rPr>
        <w:t xml:space="preserve">. 2020;0(0). doi:10.1016/j.amjmed.2020.10.010</w:t>
      </w:r>
    </w:p>
    <w:p w:rsidR="00000000" w:rsidDel="00000000" w:rsidP="00000000" w:rsidRDefault="00000000" w:rsidRPr="00000000" w14:paraId="0000008E">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Rohatgi N, Weng Y, </w:t>
      </w: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Ahuja N. Merits of Surgical Comanagement of Patients With Hip Fracture by Dedicated Orthopaedic Hospitalists. </w:t>
      </w:r>
      <w:r w:rsidDel="00000000" w:rsidR="00000000" w:rsidRPr="00000000">
        <w:rPr>
          <w:rFonts w:ascii="Times New Roman" w:cs="Times New Roman" w:eastAsia="Times New Roman" w:hAnsi="Times New Roman"/>
          <w:i w:val="1"/>
          <w:iCs w:val="1"/>
          <w:sz w:val="22"/>
          <w:szCs w:val="22"/>
          <w:rtl w:val="0"/>
        </w:rPr>
        <w:t xml:space="preserve">J Am Acad Orthop Surg Glob Res Rev</w:t>
      </w:r>
      <w:r w:rsidDel="00000000" w:rsidR="00000000" w:rsidRPr="00000000">
        <w:rPr>
          <w:rFonts w:ascii="Times New Roman" w:cs="Times New Roman" w:eastAsia="Times New Roman" w:hAnsi="Times New Roman"/>
          <w:sz w:val="22"/>
          <w:szCs w:val="22"/>
          <w:rtl w:val="0"/>
        </w:rPr>
        <w:t xml:space="preserve">. 2021;5(3). doi:10.5435/JAAOSGlobal-D-20-00231</w:t>
      </w:r>
    </w:p>
    <w:p w:rsidR="00000000" w:rsidDel="00000000" w:rsidP="00000000" w:rsidRDefault="00000000" w:rsidRPr="00000000" w14:paraId="00000090">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89" w:right="0" w:hanging="38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Alexander JE, Stimpson KH,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Kittle J,</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Spiegel D. The Hypnotic Induction Profile (HIP) in Clinical Practice and Research.</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389" w:right="0" w:hanging="38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Int J Clin Exp Hypn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2021;69(1):72-82. doi:10.1080/00207144.2021.1836646</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Zhao E, Stimpson K, Weng Y, Spiegel D. Testing Hypnotizability by Phone: Development and Validation of the Remote Hypnotic Induction Profile (rHIP). </w:t>
      </w:r>
      <w:r w:rsidDel="00000000" w:rsidR="00000000" w:rsidRPr="00000000">
        <w:rPr>
          <w:rFonts w:ascii="Times New Roman" w:cs="Times New Roman" w:eastAsia="Times New Roman" w:hAnsi="Times New Roman"/>
          <w:i w:val="1"/>
          <w:iCs w:val="1"/>
          <w:sz w:val="22"/>
          <w:szCs w:val="22"/>
          <w:rtl w:val="0"/>
        </w:rPr>
        <w:t xml:space="preserve">Int J Clin Exp Hypn</w:t>
      </w:r>
      <w:r w:rsidDel="00000000" w:rsidR="00000000" w:rsidRPr="00000000">
        <w:rPr>
          <w:rFonts w:ascii="Times New Roman" w:cs="Times New Roman" w:eastAsia="Times New Roman" w:hAnsi="Times New Roman"/>
          <w:sz w:val="22"/>
          <w:szCs w:val="22"/>
          <w:rtl w:val="0"/>
        </w:rPr>
        <w:t xml:space="preserve">. 2021;69(1):94-111. doi:10.1080/00207144.2021.1827937</w:t>
      </w:r>
    </w:p>
    <w:p w:rsidR="00000000" w:rsidDel="00000000" w:rsidP="00000000" w:rsidRDefault="00000000" w:rsidRPr="00000000" w14:paraId="00000095">
      <w:pPr>
        <w:rPr>
          <w:rFonts w:ascii="Times New Roman" w:cs="Times New Roman" w:eastAsia="Times New Roman" w:hAnsi="Times New Roman"/>
          <w:color w:val="000033"/>
          <w:sz w:val="22"/>
          <w:szCs w:val="22"/>
          <w:highlight w:val="white"/>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color w:val="000033"/>
          <w:sz w:val="22"/>
          <w:szCs w:val="22"/>
          <w:highlight w:val="white"/>
        </w:rPr>
      </w:pPr>
      <w:r w:rsidDel="00000000" w:rsidR="00000000" w:rsidRPr="00000000">
        <w:rPr>
          <w:rFonts w:ascii="Times New Roman" w:cs="Times New Roman" w:eastAsia="Times New Roman" w:hAnsi="Times New Roman"/>
          <w:b w:val="1"/>
          <w:bCs w:val="1"/>
          <w:color w:val="000033"/>
          <w:sz w:val="22"/>
          <w:szCs w:val="22"/>
          <w:highlight w:val="white"/>
          <w:rtl w:val="0"/>
        </w:rPr>
        <w:t xml:space="preserve">Markovits J</w:t>
      </w:r>
      <w:r w:rsidDel="00000000" w:rsidR="00000000" w:rsidRPr="00000000">
        <w:rPr>
          <w:rFonts w:ascii="Times New Roman" w:cs="Times New Roman" w:eastAsia="Times New Roman" w:hAnsi="Times New Roman"/>
          <w:color w:val="000033"/>
          <w:sz w:val="22"/>
          <w:szCs w:val="22"/>
          <w:highlight w:val="white"/>
          <w:rtl w:val="0"/>
        </w:rPr>
        <w:t xml:space="preserve">, Blaha O, Zhao E</w:t>
      </w:r>
      <w:r w:rsidDel="00000000" w:rsidR="00000000" w:rsidRPr="00000000">
        <w:rPr>
          <w:rFonts w:ascii="Times New Roman" w:cs="Times New Roman" w:eastAsia="Times New Roman" w:hAnsi="Times New Roman"/>
          <w:i w:val="1"/>
          <w:iCs w:val="1"/>
          <w:color w:val="000033"/>
          <w:sz w:val="22"/>
          <w:szCs w:val="22"/>
          <w:highlight w:val="white"/>
          <w:rtl w:val="0"/>
        </w:rPr>
        <w:t xml:space="preserve">, </w:t>
      </w:r>
      <w:r w:rsidDel="00000000" w:rsidR="00000000" w:rsidRPr="00000000">
        <w:rPr>
          <w:rFonts w:ascii="Times New Roman" w:cs="Times New Roman" w:eastAsia="Times New Roman" w:hAnsi="Times New Roman"/>
          <w:color w:val="000033"/>
          <w:sz w:val="22"/>
          <w:szCs w:val="22"/>
          <w:highlight w:val="white"/>
          <w:rtl w:val="0"/>
        </w:rPr>
        <w:t xml:space="preserve">Spiegel, D. Effects of hypnosis versus enhanced standard of care on postoperative opioid use after total knee arthroplasty: the HYPNO-TKA randomized clinical trial </w:t>
      </w:r>
      <w:r w:rsidDel="00000000" w:rsidR="00000000" w:rsidRPr="00000000">
        <w:rPr>
          <w:rFonts w:ascii="Times New Roman" w:cs="Times New Roman" w:eastAsia="Times New Roman" w:hAnsi="Times New Roman"/>
          <w:i w:val="1"/>
          <w:iCs w:val="1"/>
          <w:color w:val="000033"/>
          <w:sz w:val="22"/>
          <w:szCs w:val="22"/>
          <w:highlight w:val="white"/>
          <w:rtl w:val="0"/>
        </w:rPr>
        <w:t xml:space="preserve">Regional Anesthesia &amp; Pain Medicine </w:t>
      </w:r>
      <w:r w:rsidDel="00000000" w:rsidR="00000000" w:rsidRPr="00000000">
        <w:rPr>
          <w:rFonts w:ascii="Times New Roman" w:cs="Times New Roman" w:eastAsia="Times New Roman" w:hAnsi="Times New Roman"/>
          <w:color w:val="000033"/>
          <w:sz w:val="22"/>
          <w:szCs w:val="22"/>
          <w:highlight w:val="white"/>
          <w:rtl w:val="0"/>
        </w:rPr>
        <w:t xml:space="preserve">Published Online First: 17 June 2022. doi: 10.1136/rapm-2022-103493</w:t>
      </w:r>
    </w:p>
    <w:p w:rsidR="00000000" w:rsidDel="00000000" w:rsidP="00000000" w:rsidRDefault="00000000" w:rsidRPr="00000000" w14:paraId="00000097">
      <w:pPr>
        <w:rPr>
          <w:rFonts w:ascii="Times New Roman" w:cs="Times New Roman" w:eastAsia="Times New Roman" w:hAnsi="Times New Roman"/>
          <w:color w:val="000033"/>
          <w:sz w:val="22"/>
          <w:szCs w:val="22"/>
          <w:highlight w:val="white"/>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000033"/>
          <w:sz w:val="22"/>
          <w:szCs w:val="22"/>
          <w:highlight w:val="white"/>
        </w:rPr>
      </w:pPr>
      <w:r w:rsidDel="00000000" w:rsidR="00000000" w:rsidRPr="00000000">
        <w:rPr>
          <w:rFonts w:ascii="Times New Roman" w:cs="Times New Roman" w:eastAsia="Times New Roman" w:hAnsi="Times New Roman"/>
          <w:color w:val="000033"/>
          <w:sz w:val="22"/>
          <w:szCs w:val="22"/>
          <w:highlight w:val="white"/>
          <w:rtl w:val="0"/>
        </w:rPr>
        <w:t xml:space="preserve">Gupta, R. K., </w:t>
      </w:r>
      <w:r w:rsidDel="00000000" w:rsidR="00000000" w:rsidRPr="00000000">
        <w:rPr>
          <w:rFonts w:ascii="Times New Roman" w:cs="Times New Roman" w:eastAsia="Times New Roman" w:hAnsi="Times New Roman"/>
          <w:b w:val="1"/>
          <w:bCs w:val="1"/>
          <w:color w:val="000033"/>
          <w:sz w:val="22"/>
          <w:szCs w:val="22"/>
          <w:highlight w:val="white"/>
          <w:rtl w:val="0"/>
        </w:rPr>
        <w:t xml:space="preserve">Markovits, J.,</w:t>
      </w:r>
      <w:r w:rsidDel="00000000" w:rsidR="00000000" w:rsidRPr="00000000">
        <w:rPr>
          <w:rFonts w:ascii="Times New Roman" w:cs="Times New Roman" w:eastAsia="Times New Roman" w:hAnsi="Times New Roman"/>
          <w:color w:val="000033"/>
          <w:sz w:val="22"/>
          <w:szCs w:val="22"/>
          <w:highlight w:val="white"/>
          <w:rtl w:val="0"/>
        </w:rPr>
        <w:t xml:space="preserve"> &amp; Schwenk, E. S. (2022). Effects of hypnosis versus enhanced standard of care on postoperative opioid use after total knee arthroplasty: The HYPNO-TKA randomised clinical trial—an infographic. </w:t>
      </w:r>
      <w:r w:rsidDel="00000000" w:rsidR="00000000" w:rsidRPr="00000000">
        <w:rPr>
          <w:rFonts w:ascii="Times New Roman" w:cs="Times New Roman" w:eastAsia="Times New Roman" w:hAnsi="Times New Roman"/>
          <w:i w:val="1"/>
          <w:iCs w:val="1"/>
          <w:color w:val="000033"/>
          <w:sz w:val="22"/>
          <w:szCs w:val="22"/>
          <w:highlight w:val="white"/>
          <w:rtl w:val="0"/>
        </w:rPr>
        <w:t xml:space="preserve">Regional Anesthesia &amp; Pain Medicine</w:t>
      </w:r>
      <w:r w:rsidDel="00000000" w:rsidR="00000000" w:rsidRPr="00000000">
        <w:rPr>
          <w:rFonts w:ascii="Times New Roman" w:cs="Times New Roman" w:eastAsia="Times New Roman" w:hAnsi="Times New Roman"/>
          <w:color w:val="000033"/>
          <w:sz w:val="22"/>
          <w:szCs w:val="22"/>
          <w:highlight w:val="white"/>
          <w:rtl w:val="0"/>
        </w:rPr>
        <w:t xml:space="preserve">, </w:t>
      </w:r>
      <w:r w:rsidDel="00000000" w:rsidR="00000000" w:rsidRPr="00000000">
        <w:rPr>
          <w:rFonts w:ascii="Times New Roman" w:cs="Times New Roman" w:eastAsia="Times New Roman" w:hAnsi="Times New Roman"/>
          <w:i w:val="1"/>
          <w:iCs w:val="1"/>
          <w:color w:val="000033"/>
          <w:sz w:val="22"/>
          <w:szCs w:val="22"/>
          <w:highlight w:val="white"/>
          <w:rtl w:val="0"/>
        </w:rPr>
        <w:t xml:space="preserve">47</w:t>
      </w:r>
      <w:r w:rsidDel="00000000" w:rsidR="00000000" w:rsidRPr="00000000">
        <w:rPr>
          <w:rFonts w:ascii="Times New Roman" w:cs="Times New Roman" w:eastAsia="Times New Roman" w:hAnsi="Times New Roman"/>
          <w:color w:val="000033"/>
          <w:sz w:val="22"/>
          <w:szCs w:val="22"/>
          <w:highlight w:val="white"/>
          <w:rtl w:val="0"/>
        </w:rPr>
        <w:t xml:space="preserve">(9), 519–519. https://doi.org/10.1136/rapm-2022-103892</w:t>
      </w:r>
    </w:p>
    <w:p w:rsidR="00000000" w:rsidDel="00000000" w:rsidP="00000000" w:rsidRDefault="00000000" w:rsidRPr="00000000" w14:paraId="00000099">
      <w:pPr>
        <w:rPr>
          <w:rFonts w:ascii="Times New Roman" w:cs="Times New Roman" w:eastAsia="Times New Roman" w:hAnsi="Times New Roman"/>
          <w:color w:val="000033"/>
          <w:sz w:val="22"/>
          <w:szCs w:val="22"/>
          <w:highlight w:val="white"/>
        </w:rPr>
      </w:pPr>
      <w:r w:rsidDel="00000000" w:rsidR="00000000" w:rsidRPr="00000000">
        <w:rPr>
          <w:rtl w:val="0"/>
        </w:rPr>
      </w:r>
    </w:p>
    <w:p w:rsidR="00000000" w:rsidDel="00000000" w:rsidP="00000000" w:rsidRDefault="00000000" w:rsidRPr="00000000" w14:paraId="0000009A">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Cortade DL, </w:t>
      </w: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Spiegel D, Wang SX. Point-of-Care Testing of Enzyme Polymorphisms for Predicting Hypnotizability and Postoperative Pain. </w:t>
      </w:r>
      <w:r w:rsidDel="00000000" w:rsidR="00000000" w:rsidRPr="00000000">
        <w:rPr>
          <w:rFonts w:ascii="Times New Roman" w:cs="Times New Roman" w:eastAsia="Times New Roman" w:hAnsi="Times New Roman"/>
          <w:i w:val="1"/>
          <w:iCs w:val="1"/>
          <w:sz w:val="22"/>
          <w:szCs w:val="22"/>
          <w:rtl w:val="0"/>
        </w:rPr>
        <w:t xml:space="preserve">J Mol Diagn JMD</w:t>
      </w:r>
      <w:r w:rsidDel="00000000" w:rsidR="00000000" w:rsidRPr="00000000">
        <w:rPr>
          <w:rFonts w:ascii="Times New Roman" w:cs="Times New Roman" w:eastAsia="Times New Roman" w:hAnsi="Times New Roman"/>
          <w:sz w:val="22"/>
          <w:szCs w:val="22"/>
          <w:rtl w:val="0"/>
        </w:rPr>
        <w:t xml:space="preserve">. 2023;25(4):197-210. doi:10.1016/j.jmoldx.2023.01.002</w:t>
      </w:r>
    </w:p>
    <w:p w:rsidR="00000000" w:rsidDel="00000000" w:rsidP="00000000" w:rsidRDefault="00000000" w:rsidRPr="00000000" w14:paraId="0000009B">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C">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Hawkins MR, Thottacherry E, Juthani P, Aronson J, Chang A, Amanatullah, D, </w:t>
      </w: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Shen S, Holubar M, Andrews, J, Parsonnet, J, Furukawa D. Implementing Oral Antibiotics for Bone and Joint Infections: Lessons Learned and Opportunities for Improvement, Open Forum Infectious Diseases, Volume 11, Issue 12, December 2024, https://doi.org/10.1093/ofid/ofae683</w:t>
      </w:r>
    </w:p>
    <w:p w:rsidR="00000000" w:rsidDel="00000000" w:rsidP="00000000" w:rsidRDefault="00000000" w:rsidRPr="00000000" w14:paraId="0000009D">
      <w:pPr>
        <w:tabs>
          <w:tab w:val="left" w:leader="none" w:pos="1440"/>
          <w:tab w:val="right" w:leader="none" w:pos="10170"/>
        </w:tabs>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9E">
      <w:pPr>
        <w:tabs>
          <w:tab w:val="left" w:leader="none" w:pos="1440"/>
          <w:tab w:val="right" w:leader="none" w:pos="1017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Genetics of Hypnotizability</w:t>
      </w:r>
      <w:r w:rsidDel="00000000" w:rsidR="00000000" w:rsidRPr="00000000">
        <w:rPr>
          <w:rFonts w:ascii="Times New Roman" w:cs="Times New Roman" w:eastAsia="Times New Roman" w:hAnsi="Times New Roman"/>
          <w:sz w:val="22"/>
          <w:szCs w:val="22"/>
          <w:rtl w:val="0"/>
        </w:rPr>
        <w:t xml:space="preserve">. Encyclopedia of Hypnosis and Suggestion. International Society for Hypnosis.  (online only) </w:t>
      </w:r>
      <w:hyperlink r:id="rId7">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Fonts w:ascii="Times New Roman" w:cs="Times New Roman" w:eastAsia="Times New Roman" w:hAnsi="Times New Roman"/>
          <w:sz w:val="22"/>
          <w:szCs w:val="22"/>
          <w:rtl w:val="0"/>
        </w:rPr>
        <w:t xml:space="preserve"> Aug 2025.</w:t>
      </w:r>
    </w:p>
    <w:p w:rsidR="00000000" w:rsidDel="00000000" w:rsidP="00000000" w:rsidRDefault="00000000" w:rsidRPr="00000000" w14:paraId="0000009F">
      <w:pPr>
        <w:tabs>
          <w:tab w:val="left" w:leader="none" w:pos="1440"/>
          <w:tab w:val="right" w:leader="none" w:pos="10170"/>
        </w:tabs>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A0">
      <w:pPr>
        <w:tabs>
          <w:tab w:val="left" w:leader="none" w:pos="1440"/>
          <w:tab w:val="right" w:leader="none" w:pos="10170"/>
        </w:tabs>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Non-Peer-reviewed Articles</w:t>
      </w:r>
    </w:p>
    <w:p w:rsidR="00000000" w:rsidDel="00000000" w:rsidP="00000000" w:rsidRDefault="00000000" w:rsidRPr="00000000" w14:paraId="000000A1">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sz w:val="22"/>
          <w:szCs w:val="22"/>
          <w:rtl w:val="0"/>
        </w:rPr>
        <w:t xml:space="preserve">Kittle, J.T</w:t>
      </w:r>
      <w:r w:rsidDel="00000000" w:rsidR="00000000" w:rsidRPr="00000000">
        <w:rPr>
          <w:rFonts w:ascii="Times New Roman" w:cs="Times New Roman" w:eastAsia="Times New Roman" w:hAnsi="Times New Roman"/>
          <w:sz w:val="22"/>
          <w:szCs w:val="22"/>
          <w:rtl w:val="0"/>
        </w:rPr>
        <w:t xml:space="preserve">. The Artist of Medicine. </w:t>
      </w:r>
      <w:r w:rsidDel="00000000" w:rsidR="00000000" w:rsidRPr="00000000">
        <w:rPr>
          <w:rFonts w:ascii="Times New Roman" w:cs="Times New Roman" w:eastAsia="Times New Roman" w:hAnsi="Times New Roman"/>
          <w:color w:val="222222"/>
          <w:sz w:val="22"/>
          <w:szCs w:val="22"/>
          <w:rtl w:val="0"/>
        </w:rPr>
        <w:t xml:space="preserve">JAMA. 2011;306(22):2429-2430</w:t>
      </w:r>
    </w:p>
    <w:p w:rsidR="00000000" w:rsidDel="00000000" w:rsidP="00000000" w:rsidRDefault="00000000" w:rsidRPr="00000000" w14:paraId="000000A2">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Oral Presentations/workshops</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Fonts w:ascii="Times New Roman" w:cs="Times New Roman" w:eastAsia="Times New Roman" w:hAnsi="Times New Roman"/>
          <w:b w:val="1"/>
          <w:bCs w:val="1"/>
          <w:u w:val="single"/>
          <w:rtl w:val="0"/>
        </w:rPr>
        <w:t xml:space="preserve">Invited talks</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National/International</w:t>
      </w:r>
      <w:r w:rsidDel="00000000" w:rsidR="00000000" w:rsidRPr="00000000">
        <w:rPr>
          <w:rtl w:val="0"/>
        </w:rPr>
      </w:r>
    </w:p>
    <w:p w:rsidR="00000000" w:rsidDel="00000000" w:rsidP="00000000" w:rsidRDefault="00000000" w:rsidRPr="00000000" w14:paraId="000000A4">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 </w:t>
      </w:r>
      <w:r w:rsidDel="00000000" w:rsidR="00000000" w:rsidRPr="00000000">
        <w:rPr>
          <w:rFonts w:ascii="Times New Roman" w:cs="Times New Roman" w:eastAsia="Times New Roman" w:hAnsi="Times New Roman"/>
          <w:sz w:val="22"/>
          <w:szCs w:val="22"/>
          <w:rtl w:val="0"/>
        </w:rPr>
        <w:t xml:space="preserve">Weinlander, E., Pariyakoil, VJ., Juarez-Reyes, M. Oral presentation: Tending Your NEST and Making SPACE for What Matters Most. American Conference on Physician Health National Conference, Charlette, NC, USA. September 21, 2019</w:t>
      </w:r>
    </w:p>
    <w:p w:rsidR="00000000" w:rsidDel="00000000" w:rsidP="00000000" w:rsidRDefault="00000000" w:rsidRPr="00000000" w14:paraId="000000A5">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Alexander, J., Stimpson, K., Workshop: Introducing Innovations in Clinical and Research Applications of the Hypnotic Induction Profile (HIP). Society for Clinical and Experimental Hypnosis National Conference. Virtual. October, 14, 2020</w:t>
      </w:r>
    </w:p>
    <w:p w:rsidR="00000000" w:rsidDel="00000000" w:rsidP="00000000" w:rsidRDefault="00000000" w:rsidRPr="00000000" w14:paraId="000000A6">
      <w:pPr>
        <w:spacing w:before="120" w:lineRule="auto"/>
        <w:ind w:hanging="144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rtl w:val="0"/>
        </w:rPr>
        <w:t xml:space="preserve">                          </w:t>
      </w:r>
      <w:r w:rsidDel="00000000" w:rsidR="00000000" w:rsidRPr="00000000">
        <w:rPr>
          <w:rFonts w:ascii="Times New Roman" w:cs="Times New Roman" w:eastAsia="Times New Roman" w:hAnsi="Times New Roman"/>
          <w:b w:val="1"/>
          <w:bCs w:val="1"/>
          <w:color w:val="222222"/>
          <w:sz w:val="22"/>
          <w:szCs w:val="22"/>
          <w:rtl w:val="0"/>
        </w:rPr>
        <w:t xml:space="preserve">Oral Presentation:</w:t>
      </w:r>
      <w:r w:rsidDel="00000000" w:rsidR="00000000" w:rsidRPr="00000000">
        <w:rPr>
          <w:rFonts w:ascii="Times New Roman" w:cs="Times New Roman" w:eastAsia="Times New Roman" w:hAnsi="Times New Roman"/>
          <w:color w:val="222222"/>
          <w:sz w:val="22"/>
          <w:szCs w:val="22"/>
          <w:rtl w:val="0"/>
        </w:rPr>
        <w:t xml:space="preserve"> A Randomized Clinical Trial Assessing the Effects of Hypnosis vs. Standard of Care on Postoperative Opioid Use After Total Knee Arthroplasty. American Academy of Pain Medicine National Meeting (Virtual). 4/23/2021</w:t>
      </w:r>
      <w:r w:rsidDel="00000000" w:rsidR="00000000" w:rsidRPr="00000000">
        <w:rPr>
          <w:rFonts w:ascii="Times New Roman" w:cs="Times New Roman" w:eastAsia="Times New Roman" w:hAnsi="Times New Roman"/>
          <w:b w:val="1"/>
          <w:bCs w:val="1"/>
          <w:color w:val="222222"/>
          <w:sz w:val="22"/>
          <w:szCs w:val="22"/>
          <w:rtl w:val="0"/>
        </w:rPr>
        <w:tab/>
      </w:r>
      <w:r w:rsidDel="00000000" w:rsidR="00000000" w:rsidRPr="00000000">
        <w:rPr>
          <w:rtl w:val="0"/>
        </w:rPr>
      </w:r>
    </w:p>
    <w:p w:rsidR="00000000" w:rsidDel="00000000" w:rsidP="00000000" w:rsidRDefault="00000000" w:rsidRPr="00000000" w14:paraId="000000A7">
      <w:pPr>
        <w:spacing w:before="120" w:lineRule="auto"/>
        <w:ind w:hanging="1440"/>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Talk for </w:t>
        <w:tab/>
      </w:r>
      <w:r w:rsidDel="00000000" w:rsidR="00000000" w:rsidRPr="00000000">
        <w:rPr>
          <w:rFonts w:ascii="Times New Roman" w:cs="Times New Roman" w:eastAsia="Times New Roman" w:hAnsi="Times New Roman"/>
          <w:b w:val="1"/>
          <w:bCs w:val="1"/>
          <w:color w:val="222222"/>
          <w:sz w:val="22"/>
          <w:szCs w:val="22"/>
          <w:rtl w:val="0"/>
        </w:rPr>
        <w:t xml:space="preserve">Research Webinar:</w:t>
      </w:r>
      <w:r w:rsidDel="00000000" w:rsidR="00000000" w:rsidRPr="00000000">
        <w:rPr>
          <w:rFonts w:ascii="Times New Roman" w:cs="Times New Roman" w:eastAsia="Times New Roman" w:hAnsi="Times New Roman"/>
          <w:color w:val="222222"/>
          <w:sz w:val="22"/>
          <w:szCs w:val="22"/>
          <w:rtl w:val="0"/>
        </w:rPr>
        <w:t xml:space="preserve"> Hypnosis Vs. Standard of Care Reduces Postoperative Opioid Use After Total Knee Arthroplasty: A Randomized Clinical Trial. Society for Perioperative Assessment and Quality Improvement (SPAQI) Webinar (Virtual). 6/7/2021</w:t>
      </w:r>
    </w:p>
    <w:p w:rsidR="00000000" w:rsidDel="00000000" w:rsidP="00000000" w:rsidRDefault="00000000" w:rsidRPr="00000000" w14:paraId="000000A8">
      <w:pPr>
        <w:spacing w:before="120" w:lineRule="auto"/>
        <w:ind w:hanging="1440"/>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Talk for </w:t>
        <w:tab/>
      </w:r>
      <w:r w:rsidDel="00000000" w:rsidR="00000000" w:rsidRPr="00000000">
        <w:rPr>
          <w:rFonts w:ascii="Times New Roman" w:cs="Times New Roman" w:eastAsia="Times New Roman" w:hAnsi="Times New Roman"/>
          <w:b w:val="1"/>
          <w:bCs w:val="1"/>
          <w:color w:val="222222"/>
          <w:sz w:val="22"/>
          <w:szCs w:val="22"/>
          <w:rtl w:val="0"/>
        </w:rPr>
        <w:t xml:space="preserve">Research Seminar:</w:t>
      </w:r>
      <w:r w:rsidDel="00000000" w:rsidR="00000000" w:rsidRPr="00000000">
        <w:rPr>
          <w:rFonts w:ascii="Times New Roman" w:cs="Times New Roman" w:eastAsia="Times New Roman" w:hAnsi="Times New Roman"/>
          <w:color w:val="222222"/>
          <w:sz w:val="22"/>
          <w:szCs w:val="22"/>
          <w:rtl w:val="0"/>
        </w:rPr>
        <w:t xml:space="preserve"> Genetics of hypnotizability: A new model for catechol-o-methyltransferase (COMT) polymorphisms. Science of Suggestion seminar series hosted by faculty from University of Sheffield, University of Bournemouth, King’s College London (Virtual</w:t>
      </w:r>
      <w:r w:rsidDel="00000000" w:rsidR="00000000" w:rsidRPr="00000000">
        <w:rPr>
          <w:rFonts w:ascii="Times New Roman" w:cs="Times New Roman" w:eastAsia="Times New Roman" w:hAnsi="Times New Roman"/>
          <w:i w:val="1"/>
          <w:iCs w:val="1"/>
          <w:color w:val="222222"/>
          <w:sz w:val="22"/>
          <w:szCs w:val="22"/>
          <w:rtl w:val="0"/>
        </w:rPr>
        <w:t xml:space="preserve">)</w:t>
      </w:r>
      <w:r w:rsidDel="00000000" w:rsidR="00000000" w:rsidRPr="00000000">
        <w:rPr>
          <w:rFonts w:ascii="Times New Roman" w:cs="Times New Roman" w:eastAsia="Times New Roman" w:hAnsi="Times New Roman"/>
          <w:color w:val="222222"/>
          <w:sz w:val="22"/>
          <w:szCs w:val="22"/>
          <w:rtl w:val="0"/>
        </w:rPr>
        <w:t xml:space="preserve"> </w:t>
      </w:r>
      <w:hyperlink r:id="rId8">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Fonts w:ascii="Times New Roman" w:cs="Times New Roman" w:eastAsia="Times New Roman" w:hAnsi="Times New Roman"/>
          <w:color w:val="222222"/>
          <w:sz w:val="22"/>
          <w:szCs w:val="22"/>
          <w:rtl w:val="0"/>
        </w:rPr>
        <w:t xml:space="preserve">. 6/6/2023</w:t>
      </w:r>
    </w:p>
    <w:p w:rsidR="00000000" w:rsidDel="00000000" w:rsidP="00000000" w:rsidRDefault="00000000" w:rsidRPr="00000000" w14:paraId="000000A9">
      <w:pPr>
        <w:spacing w:before="120" w:lineRule="auto"/>
        <w:ind w:hanging="1440"/>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ab/>
      </w:r>
      <w:r w:rsidDel="00000000" w:rsidR="00000000" w:rsidRPr="00000000">
        <w:rPr>
          <w:rFonts w:ascii="Times New Roman" w:cs="Times New Roman" w:eastAsia="Times New Roman" w:hAnsi="Times New Roman"/>
          <w:sz w:val="22"/>
          <w:szCs w:val="22"/>
          <w:rtl w:val="0"/>
        </w:rPr>
        <w:t xml:space="preserve">Crowe S, </w:t>
      </w: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Stolz S, Subak L, Shanafelt, T. Enhancing Physician Wellbeing: A Strategy for Implementing Comprehensive Workplace Lactation Support. American Conference on Physician Health Biannual Meeting, Boston, MA Sept 11-13, 2025 (presented by first author) </w:t>
      </w:r>
      <w:r w:rsidDel="00000000" w:rsidR="00000000" w:rsidRPr="00000000">
        <w:rPr>
          <w:rtl w:val="0"/>
        </w:rPr>
      </w:r>
    </w:p>
    <w:p w:rsidR="00000000" w:rsidDel="00000000" w:rsidP="00000000" w:rsidRDefault="00000000" w:rsidRPr="00000000" w14:paraId="000000AA">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u w:val="single"/>
          <w:rtl w:val="0"/>
        </w:rPr>
        <w:t xml:space="preserve">Local/Regional</w:t>
      </w:r>
      <w:r w:rsidDel="00000000" w:rsidR="00000000" w:rsidRPr="00000000">
        <w:rPr>
          <w:rtl w:val="0"/>
        </w:rPr>
      </w:r>
    </w:p>
    <w:p w:rsidR="00000000" w:rsidDel="00000000" w:rsidP="00000000" w:rsidRDefault="00000000" w:rsidRPr="00000000" w14:paraId="000000AC">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Maharaj S, Derry L, Khemani S. Workshop: An Integrative Approach to Perioperative Care: Risk Assessment and Management of the Medically Complex Surgical Patient. Society for General Internal Medicine Southwest Regional Meeting, San Francisco, CA. January 25, 2025</w:t>
      </w:r>
    </w:p>
    <w:p w:rsidR="00000000" w:rsidDel="00000000" w:rsidP="00000000" w:rsidRDefault="00000000" w:rsidRPr="00000000" w14:paraId="000000AD">
      <w:pPr>
        <w:spacing w:before="120" w:lineRule="auto"/>
        <w:ind w:left="0" w:hanging="144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rtl w:val="0"/>
        </w:rPr>
        <w:tab/>
        <w:t xml:space="preserve">Invited talk: </w:t>
      </w:r>
      <w:r w:rsidDel="00000000" w:rsidR="00000000" w:rsidRPr="00000000">
        <w:rPr>
          <w:rFonts w:ascii="Times New Roman" w:cs="Times New Roman" w:eastAsia="Times New Roman" w:hAnsi="Times New Roman"/>
          <w:b w:val="1"/>
          <w:bCs w:val="1"/>
          <w:color w:val="222222"/>
          <w:sz w:val="22"/>
          <w:szCs w:val="22"/>
          <w:rtl w:val="0"/>
        </w:rPr>
        <w:t xml:space="preserve">Hospital Medicine Grand Rounds</w:t>
      </w:r>
      <w:r w:rsidDel="00000000" w:rsidR="00000000" w:rsidRPr="00000000">
        <w:rPr>
          <w:rFonts w:ascii="Times New Roman" w:cs="Times New Roman" w:eastAsia="Times New Roman" w:hAnsi="Times New Roman"/>
          <w:color w:val="222222"/>
          <w:sz w:val="22"/>
          <w:szCs w:val="22"/>
          <w:rtl w:val="0"/>
        </w:rPr>
        <w:t xml:space="preserve">: Point-of-Care Testing of Enzyme </w:t>
        <w:br w:type="textWrapping"/>
        <w:t xml:space="preserve">Polymorphisms for Predicting Hypnotizability and Postoperative Pain. (Virtual). Stanford School of Medicine. 3/27/2023</w:t>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Invited lecture: Introduction to Medical Hypnosis. Psychology Interest Group, Amador Valley </w:t>
        <w:tab/>
        <w:tab/>
        <w:tab/>
        <w:t xml:space="preserve">             High School, Pleasanton, CA, USA. 2/21/2020</w:t>
        <w:tab/>
      </w:r>
    </w:p>
    <w:p w:rsidR="00000000" w:rsidDel="00000000" w:rsidP="00000000" w:rsidRDefault="00000000" w:rsidRPr="00000000" w14:paraId="000000A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tabs>
          <w:tab w:val="left" w:leader="none" w:pos="1440"/>
          <w:tab w:val="right" w:leader="none" w:pos="10170"/>
        </w:tabs>
        <w:spacing w:after="12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Kumar, S. Rohatgi, N, Khemani, S, Rastogi, A. Workshop: Perioperative Medicine, More Than Just RCRI. Society of General Internal Medicine CA-HI regional Conference, Irvine, CA, USA. January 25, 2020</w:t>
      </w:r>
      <w:r w:rsidDel="00000000" w:rsidR="00000000" w:rsidRPr="00000000">
        <w:rPr>
          <w:rtl w:val="0"/>
        </w:rPr>
      </w:r>
    </w:p>
    <w:p w:rsidR="00000000" w:rsidDel="00000000" w:rsidP="00000000" w:rsidRDefault="00000000" w:rsidRPr="00000000" w14:paraId="000000B1">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 </w:t>
      </w:r>
      <w:r w:rsidDel="00000000" w:rsidR="00000000" w:rsidRPr="00000000">
        <w:rPr>
          <w:rFonts w:ascii="Times New Roman" w:cs="Times New Roman" w:eastAsia="Times New Roman" w:hAnsi="Times New Roman"/>
          <w:sz w:val="22"/>
          <w:szCs w:val="22"/>
          <w:rtl w:val="0"/>
        </w:rPr>
        <w:t xml:space="preserve">Bach, P., Agarawal, S., Staley, A. Oral Presentation: </w:t>
      </w:r>
      <w:r w:rsidDel="00000000" w:rsidR="00000000" w:rsidRPr="00000000">
        <w:rPr>
          <w:rFonts w:ascii="Times New Roman" w:cs="Times New Roman" w:eastAsia="Times New Roman" w:hAnsi="Times New Roman"/>
          <w:i w:val="1"/>
          <w:iCs w:val="1"/>
          <w:sz w:val="22"/>
          <w:szCs w:val="22"/>
          <w:rtl w:val="0"/>
        </w:rPr>
        <w:t xml:space="preserve">Pain Wise: Patient-centered integrated care in post-op pain management.</w:t>
      </w:r>
      <w:r w:rsidDel="00000000" w:rsidR="00000000" w:rsidRPr="00000000">
        <w:rPr>
          <w:rFonts w:ascii="Times New Roman" w:cs="Times New Roman" w:eastAsia="Times New Roman" w:hAnsi="Times New Roman"/>
          <w:sz w:val="22"/>
          <w:szCs w:val="22"/>
          <w:rtl w:val="0"/>
        </w:rPr>
        <w:t xml:space="preserve"> Stanford MedX Conference. Stanford, CA, USA. September 2017. </w:t>
      </w:r>
    </w:p>
    <w:p w:rsidR="00000000" w:rsidDel="00000000" w:rsidP="00000000" w:rsidRDefault="00000000" w:rsidRPr="00000000" w14:paraId="000000B2">
      <w:pPr>
        <w:spacing w:before="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sz w:val="22"/>
          <w:szCs w:val="22"/>
          <w:rtl w:val="0"/>
        </w:rPr>
        <w:t xml:space="preserve">Keynote Address by Invitation: Mindset in Medicine. Annual Therapy (PT/OT/SLP) Award </w:t>
        <w:tab/>
        <w:tab/>
        <w:tab/>
        <w:tab/>
        <w:t xml:space="preserve">Ceremony, Stanford Healthcare, Stanford, CA, USA. 9/19/2018</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Media Articles/Digital Engagement </w:t>
      </w:r>
      <w:r w:rsidDel="00000000" w:rsidR="00000000" w:rsidRPr="00000000">
        <w:rPr>
          <w:rtl w:val="0"/>
        </w:rPr>
      </w:r>
    </w:p>
    <w:p w:rsidR="00000000" w:rsidDel="00000000" w:rsidP="00000000" w:rsidRDefault="00000000" w:rsidRPr="00000000" w14:paraId="000000B5">
      <w:pPr>
        <w:widowControl w:val="0"/>
        <w:spacing w:after="100" w:before="100" w:lineRule="auto"/>
        <w:rPr>
          <w:rFonts w:ascii="Times New Roman" w:cs="Times New Roman" w:eastAsia="Times New Roman" w:hAnsi="Times New Roman"/>
          <w:color w:val="1155cc"/>
          <w:sz w:val="22"/>
          <w:szCs w:val="22"/>
          <w:u w:val="single"/>
        </w:rPr>
      </w:pPr>
      <w:r w:rsidDel="00000000" w:rsidR="00000000" w:rsidRPr="00000000">
        <w:rPr>
          <w:rFonts w:ascii="Times New Roman" w:cs="Times New Roman" w:eastAsia="Times New Roman" w:hAnsi="Times New Roman"/>
          <w:color w:val="222222"/>
          <w:sz w:val="22"/>
          <w:szCs w:val="22"/>
          <w:rtl w:val="0"/>
        </w:rPr>
        <w:t xml:space="preserve">12/28/2024: Invited Interview for the article: Why some doctors are reassessing hypnosis. </w:t>
      </w:r>
      <w:r w:rsidDel="00000000" w:rsidR="00000000" w:rsidRPr="00000000">
        <w:rPr>
          <w:rFonts w:ascii="Times New Roman" w:cs="Times New Roman" w:eastAsia="Times New Roman" w:hAnsi="Times New Roman"/>
          <w:b w:val="1"/>
          <w:bCs w:val="1"/>
          <w:color w:val="222222"/>
          <w:sz w:val="22"/>
          <w:szCs w:val="22"/>
          <w:rtl w:val="0"/>
        </w:rPr>
        <w:t xml:space="preserve">The Economist.</w:t>
      </w:r>
      <w:r w:rsidDel="00000000" w:rsidR="00000000" w:rsidRPr="00000000">
        <w:rPr>
          <w:rFonts w:ascii="Times New Roman" w:cs="Times New Roman" w:eastAsia="Times New Roman" w:hAnsi="Times New Roman"/>
          <w:color w:val="222222"/>
          <w:sz w:val="22"/>
          <w:szCs w:val="22"/>
          <w:rtl w:val="0"/>
        </w:rPr>
        <w:t xml:space="preserve"> </w:t>
      </w:r>
      <w:hyperlink r:id="rId9">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6">
      <w:pPr>
        <w:widowControl w:val="0"/>
        <w:spacing w:after="100" w:before="10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6/14/2023: Invited Interview: Using hypnosis to treat pain |</w:t>
      </w:r>
      <w:r w:rsidDel="00000000" w:rsidR="00000000" w:rsidRPr="00000000">
        <w:rPr>
          <w:rFonts w:ascii="Times New Roman" w:cs="Times New Roman" w:eastAsia="Times New Roman" w:hAnsi="Times New Roman"/>
          <w:b w:val="1"/>
          <w:bCs w:val="1"/>
          <w:color w:val="222222"/>
          <w:sz w:val="22"/>
          <w:szCs w:val="22"/>
          <w:rtl w:val="0"/>
        </w:rPr>
        <w:t xml:space="preserve"> 90 Seconds w/ Lisa Kim</w:t>
      </w:r>
      <w:r w:rsidDel="00000000" w:rsidR="00000000" w:rsidRPr="00000000">
        <w:rPr>
          <w:rFonts w:ascii="Times New Roman" w:cs="Times New Roman" w:eastAsia="Times New Roman" w:hAnsi="Times New Roman"/>
          <w:color w:val="222222"/>
          <w:sz w:val="22"/>
          <w:szCs w:val="22"/>
          <w:rtl w:val="0"/>
        </w:rPr>
        <w:t xml:space="preserve">. </w:t>
      </w:r>
      <w:hyperlink r:id="rId10">
        <w:r w:rsidDel="00000000" w:rsidR="00000000" w:rsidRPr="00000000">
          <w:rPr>
            <w:rFonts w:ascii="Times New Roman" w:cs="Times New Roman" w:eastAsia="Times New Roman" w:hAnsi="Times New Roman"/>
            <w:color w:val="1155cc"/>
            <w:sz w:val="22"/>
            <w:szCs w:val="22"/>
            <w:u w:val="single"/>
            <w:rtl w:val="0"/>
          </w:rPr>
          <w:t xml:space="preserve">(link)</w:t>
        </w:r>
      </w:hyperlink>
      <w:hyperlink r:id="rId11">
        <w:r w:rsidDel="00000000" w:rsidR="00000000" w:rsidRPr="00000000">
          <w:rPr>
            <w:rFonts w:ascii="Times New Roman" w:cs="Times New Roman" w:eastAsia="Times New Roman" w:hAnsi="Times New Roman"/>
            <w:color w:val="222222"/>
            <w:sz w:val="22"/>
            <w:szCs w:val="22"/>
            <w:rtl w:val="0"/>
          </w:rPr>
          <w:t xml:space="preserve"> </w:t>
        </w:r>
      </w:hyperlink>
      <w:r w:rsidDel="00000000" w:rsidR="00000000" w:rsidRPr="00000000">
        <w:rPr>
          <w:rFonts w:ascii="Times New Roman" w:cs="Times New Roman" w:eastAsia="Times New Roman" w:hAnsi="Times New Roman"/>
          <w:color w:val="222222"/>
          <w:sz w:val="22"/>
          <w:szCs w:val="22"/>
          <w:rtl w:val="0"/>
        </w:rPr>
        <w:t xml:space="preserve">(16.6k views as of 1/2026)</w:t>
      </w:r>
    </w:p>
    <w:p w:rsidR="00000000" w:rsidDel="00000000" w:rsidP="00000000" w:rsidRDefault="00000000" w:rsidRPr="00000000" w14:paraId="000000B7">
      <w:pPr>
        <w:widowControl w:val="0"/>
        <w:spacing w:after="100" w:before="100" w:lineRule="auto"/>
        <w:rPr>
          <w:rFonts w:ascii="Times New Roman" w:cs="Times New Roman" w:eastAsia="Times New Roman" w:hAnsi="Times New Roman"/>
          <w:color w:val="1155cc"/>
          <w:sz w:val="22"/>
          <w:szCs w:val="22"/>
          <w:u w:val="single"/>
        </w:rPr>
      </w:pPr>
      <w:r w:rsidDel="00000000" w:rsidR="00000000" w:rsidRPr="00000000">
        <w:rPr>
          <w:rFonts w:ascii="Times New Roman" w:cs="Times New Roman" w:eastAsia="Times New Roman" w:hAnsi="Times New Roman"/>
          <w:color w:val="222222"/>
          <w:sz w:val="22"/>
          <w:szCs w:val="22"/>
          <w:rtl w:val="0"/>
        </w:rPr>
        <w:t xml:space="preserve">2/23/2023: Podcast interview: Regional Anesthesia and Pain Medicine, to publicize an original research manuscript: HYPNO-TKA trial (Virtual). Episode 11. </w:t>
      </w:r>
      <w:hyperlink r:id="rId12">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8">
      <w:pPr>
        <w:widowControl w:val="0"/>
        <w:spacing w:after="100" w:before="100" w:lineRule="auto"/>
        <w:rPr>
          <w:rFonts w:ascii="Times New Roman" w:cs="Times New Roman" w:eastAsia="Times New Roman" w:hAnsi="Times New Roman"/>
          <w:color w:val="1155cc"/>
          <w:sz w:val="22"/>
          <w:szCs w:val="22"/>
          <w:u w:val="single"/>
        </w:rPr>
      </w:pPr>
      <w:r w:rsidDel="00000000" w:rsidR="00000000" w:rsidRPr="00000000">
        <w:rPr>
          <w:rFonts w:ascii="Times New Roman" w:cs="Times New Roman" w:eastAsia="Times New Roman" w:hAnsi="Times New Roman"/>
          <w:color w:val="222222"/>
          <w:sz w:val="22"/>
          <w:szCs w:val="22"/>
          <w:rtl w:val="0"/>
        </w:rPr>
        <w:t xml:space="preserve">3/22/2021: Invited Interview: Online Article for Medium: Is hypnosis real? What research says about how it works </w:t>
      </w:r>
      <w:hyperlink r:id="rId13">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9">
      <w:pPr>
        <w:widowControl w:val="0"/>
        <w:spacing w:after="100" w:before="100" w:lineRule="auto"/>
        <w:rPr>
          <w:rFonts w:ascii="Times New Roman" w:cs="Times New Roman" w:eastAsia="Times New Roman" w:hAnsi="Times New Roman"/>
          <w:color w:val="1155cc"/>
          <w:sz w:val="22"/>
          <w:szCs w:val="22"/>
          <w:u w:val="single"/>
        </w:rPr>
      </w:pPr>
      <w:r w:rsidDel="00000000" w:rsidR="00000000" w:rsidRPr="00000000">
        <w:rPr>
          <w:rFonts w:ascii="Times New Roman" w:cs="Times New Roman" w:eastAsia="Times New Roman" w:hAnsi="Times New Roman"/>
          <w:color w:val="222222"/>
          <w:sz w:val="22"/>
          <w:szCs w:val="22"/>
          <w:rtl w:val="0"/>
        </w:rPr>
        <w:t xml:space="preserve">8/23/2020: Podcast Interview: Off the Box Podcast: Medical Hypnosis. Yes. As Awesome as You Think it Is! </w:t>
      </w:r>
      <w:hyperlink r:id="rId14">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A">
      <w:pPr>
        <w:widowControl w:val="0"/>
        <w:spacing w:after="100" w:before="100" w:lineRule="auto"/>
        <w:rPr>
          <w:rFonts w:ascii="Times New Roman" w:cs="Times New Roman" w:eastAsia="Times New Roman" w:hAnsi="Times New Roman"/>
          <w:color w:val="1155cc"/>
          <w:sz w:val="22"/>
          <w:szCs w:val="22"/>
          <w:u w:val="single"/>
        </w:rPr>
      </w:pPr>
      <w:r w:rsidDel="00000000" w:rsidR="00000000" w:rsidRPr="00000000">
        <w:rPr>
          <w:rFonts w:ascii="Times New Roman" w:cs="Times New Roman" w:eastAsia="Times New Roman" w:hAnsi="Times New Roman"/>
          <w:color w:val="222222"/>
          <w:sz w:val="22"/>
          <w:szCs w:val="22"/>
          <w:rtl w:val="0"/>
        </w:rPr>
        <w:t xml:space="preserve">4/19/2020: Podcast Interview: Stanford to Journey to Med School Podcast. </w:t>
      </w:r>
      <w:hyperlink r:id="rId15">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B">
      <w:pPr>
        <w:widowControl w:val="0"/>
        <w:spacing w:after="100" w:before="100" w:lineRule="auto"/>
        <w:rPr>
          <w:rFonts w:ascii="Times New Roman" w:cs="Times New Roman" w:eastAsia="Times New Roman" w:hAnsi="Times New Roman"/>
          <w:b w:val="1"/>
          <w:bCs w:val="1"/>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11/14/2018: Interview interview for Online Article for Vice: How to Use Hypnosis for Pain and Anxiety. </w:t>
      </w:r>
      <w:hyperlink r:id="rId16">
        <w:r w:rsidDel="00000000" w:rsidR="00000000" w:rsidRPr="00000000">
          <w:rPr>
            <w:rFonts w:ascii="Times New Roman" w:cs="Times New Roman" w:eastAsia="Times New Roman" w:hAnsi="Times New Roman"/>
            <w:color w:val="1155cc"/>
            <w:sz w:val="22"/>
            <w:szCs w:val="22"/>
            <w:u w:val="single"/>
            <w:rtl w:val="0"/>
          </w:rPr>
          <w:t xml:space="preserve">(link)</w:t>
        </w:r>
      </w:hyperlink>
      <w:r w:rsidDel="00000000" w:rsidR="00000000" w:rsidRPr="00000000">
        <w:rPr>
          <w:rtl w:val="0"/>
        </w:rPr>
      </w:r>
    </w:p>
    <w:p w:rsidR="00000000" w:rsidDel="00000000" w:rsidP="00000000" w:rsidRDefault="00000000" w:rsidRPr="00000000" w14:paraId="000000BC">
      <w:pPr>
        <w:tabs>
          <w:tab w:val="left" w:leader="none" w:pos="1440"/>
          <w:tab w:val="right" w:leader="none" w:pos="10170"/>
        </w:tabs>
        <w:spacing w:after="12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Poster Abstracts </w:t>
      </w:r>
    </w:p>
    <w:p w:rsidR="00000000" w:rsidDel="00000000" w:rsidP="00000000" w:rsidRDefault="00000000" w:rsidRPr="00000000" w14:paraId="000000BD">
      <w:pPr>
        <w:tabs>
          <w:tab w:val="left" w:leader="none" w:pos="1440"/>
          <w:tab w:val="right" w:leader="none" w:pos="10170"/>
        </w:tabs>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Kittle, J.,</w:t>
      </w:r>
      <w:r w:rsidDel="00000000" w:rsidR="00000000" w:rsidRPr="00000000">
        <w:rPr>
          <w:rFonts w:ascii="Times New Roman" w:cs="Times New Roman" w:eastAsia="Times New Roman" w:hAnsi="Times New Roman"/>
          <w:sz w:val="22"/>
          <w:szCs w:val="22"/>
          <w:rtl w:val="0"/>
        </w:rPr>
        <w:t xml:space="preserve"> Evans, K., Shieh, L. </w:t>
      </w:r>
      <w:r w:rsidDel="00000000" w:rsidR="00000000" w:rsidRPr="00000000">
        <w:rPr>
          <w:rFonts w:ascii="Times New Roman" w:cs="Times New Roman" w:eastAsia="Times New Roman" w:hAnsi="Times New Roman"/>
          <w:i w:val="1"/>
          <w:iCs w:val="1"/>
          <w:sz w:val="22"/>
          <w:szCs w:val="22"/>
          <w:rtl w:val="0"/>
        </w:rPr>
        <w:t xml:space="preserve">Reducing Unnecessary Labs: The Human BPA Project. </w:t>
      </w:r>
      <w:r w:rsidDel="00000000" w:rsidR="00000000" w:rsidRPr="00000000">
        <w:rPr>
          <w:rFonts w:ascii="Times New Roman" w:cs="Times New Roman" w:eastAsia="Times New Roman" w:hAnsi="Times New Roman"/>
          <w:sz w:val="22"/>
          <w:szCs w:val="22"/>
          <w:rtl w:val="0"/>
        </w:rPr>
        <w:t xml:space="preserve">Society of Hospital Medicine. San Diego, CA, USA. 2016</w:t>
      </w:r>
    </w:p>
    <w:p w:rsidR="00000000" w:rsidDel="00000000" w:rsidP="00000000" w:rsidRDefault="00000000" w:rsidRPr="00000000" w14:paraId="000000BE">
      <w:pPr>
        <w:tabs>
          <w:tab w:val="left" w:leader="none" w:pos="1440"/>
          <w:tab w:val="right" w:leader="none" w:pos="10170"/>
        </w:tabs>
        <w:spacing w:after="120" w:lineRule="auto"/>
        <w:rPr>
          <w:rFonts w:ascii="Times New Roman" w:cs="Times New Roman" w:eastAsia="Times New Roman" w:hAnsi="Times New Roman"/>
          <w:b w:val="1"/>
          <w:bCs w:val="1"/>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 </w:t>
      </w:r>
      <w:r w:rsidDel="00000000" w:rsidR="00000000" w:rsidRPr="00000000">
        <w:rPr>
          <w:rFonts w:ascii="Times New Roman" w:cs="Times New Roman" w:eastAsia="Times New Roman" w:hAnsi="Times New Roman"/>
          <w:color w:val="222222"/>
          <w:sz w:val="22"/>
          <w:szCs w:val="22"/>
          <w:rtl w:val="0"/>
        </w:rPr>
        <w:t xml:space="preserve">Keller, T., Kenny, K. </w:t>
      </w:r>
      <w:r w:rsidDel="00000000" w:rsidR="00000000" w:rsidRPr="00000000">
        <w:rPr>
          <w:rFonts w:ascii="Times New Roman" w:cs="Times New Roman" w:eastAsia="Times New Roman" w:hAnsi="Times New Roman"/>
          <w:i w:val="1"/>
          <w:iCs w:val="1"/>
          <w:sz w:val="22"/>
          <w:szCs w:val="22"/>
          <w:rtl w:val="0"/>
        </w:rPr>
        <w:t xml:space="preserve">Razor vs. Dictum: Are three rare paraneoplastic syndromes too many?</w:t>
      </w:r>
      <w:r w:rsidDel="00000000" w:rsidR="00000000" w:rsidRPr="00000000">
        <w:rPr>
          <w:rFonts w:ascii="Times New Roman" w:cs="Times New Roman" w:eastAsia="Times New Roman" w:hAnsi="Times New Roman"/>
          <w:sz w:val="22"/>
          <w:szCs w:val="22"/>
          <w:rtl w:val="0"/>
        </w:rPr>
        <w:t xml:space="preserve"> Northern California Society for General Internal Medicine Conference. San Francisco, CA, USA. January 15, 2016.</w:t>
      </w:r>
      <w:r w:rsidDel="00000000" w:rsidR="00000000" w:rsidRPr="00000000">
        <w:rPr>
          <w:rtl w:val="0"/>
        </w:rPr>
      </w:r>
    </w:p>
    <w:p w:rsidR="00000000" w:rsidDel="00000000" w:rsidP="00000000" w:rsidRDefault="00000000" w:rsidRPr="00000000" w14:paraId="000000BF">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Ribeira, R., </w:t>
      </w:r>
      <w:r w:rsidDel="00000000" w:rsidR="00000000" w:rsidRPr="00000000">
        <w:rPr>
          <w:rFonts w:ascii="Times New Roman" w:cs="Times New Roman" w:eastAsia="Times New Roman" w:hAnsi="Times New Roman"/>
          <w:b w:val="1"/>
          <w:bCs w:val="1"/>
          <w:color w:val="222222"/>
          <w:sz w:val="22"/>
          <w:szCs w:val="22"/>
          <w:rtl w:val="0"/>
        </w:rPr>
        <w:t xml:space="preserve">Kittle, J., </w:t>
      </w:r>
      <w:r w:rsidDel="00000000" w:rsidR="00000000" w:rsidRPr="00000000">
        <w:rPr>
          <w:rFonts w:ascii="Times New Roman" w:cs="Times New Roman" w:eastAsia="Times New Roman" w:hAnsi="Times New Roman"/>
          <w:i w:val="1"/>
          <w:iCs w:val="1"/>
          <w:color w:val="222222"/>
          <w:sz w:val="22"/>
          <w:szCs w:val="22"/>
          <w:rtl w:val="0"/>
        </w:rPr>
        <w:t xml:space="preserve">Evaluation of a Resident QI Committee</w:t>
      </w:r>
      <w:r w:rsidDel="00000000" w:rsidR="00000000" w:rsidRPr="00000000">
        <w:rPr>
          <w:rFonts w:ascii="Times New Roman" w:cs="Times New Roman" w:eastAsia="Times New Roman" w:hAnsi="Times New Roman"/>
          <w:color w:val="222222"/>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Stanford Quality Improvement/Patient Safety Symposium. May 2016. Stanford, CA, USA.</w:t>
      </w:r>
      <w:r w:rsidDel="00000000" w:rsidR="00000000" w:rsidRPr="00000000">
        <w:rPr>
          <w:rtl w:val="0"/>
        </w:rPr>
      </w:r>
    </w:p>
    <w:p w:rsidR="00000000" w:rsidDel="00000000" w:rsidP="00000000" w:rsidRDefault="00000000" w:rsidRPr="00000000" w14:paraId="000000C0">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Stimpson, K., Souza, D., Neri, E., Spiegel, D. </w:t>
      </w:r>
      <w:r w:rsidDel="00000000" w:rsidR="00000000" w:rsidRPr="00000000">
        <w:rPr>
          <w:rFonts w:ascii="Times New Roman" w:cs="Times New Roman" w:eastAsia="Times New Roman" w:hAnsi="Times New Roman"/>
          <w:i w:val="1"/>
          <w:iCs w:val="1"/>
          <w:color w:val="222222"/>
          <w:sz w:val="22"/>
          <w:szCs w:val="22"/>
          <w:rtl w:val="0"/>
        </w:rPr>
        <w:t xml:space="preserve">Hypnosis for Perioperative Symptom Management in Orthopedic Surgery</w:t>
      </w:r>
      <w:r w:rsidDel="00000000" w:rsidR="00000000" w:rsidRPr="00000000">
        <w:rPr>
          <w:rFonts w:ascii="Times New Roman" w:cs="Times New Roman" w:eastAsia="Times New Roman" w:hAnsi="Times New Roman"/>
          <w:color w:val="222222"/>
          <w:sz w:val="22"/>
          <w:szCs w:val="22"/>
          <w:rtl w:val="0"/>
        </w:rPr>
        <w:t xml:space="preserve">. Society of Clinical and Experimental Hypnosis. Las Vegas, NV, USA. Oct 13, 2018</w:t>
      </w:r>
    </w:p>
    <w:p w:rsidR="00000000" w:rsidDel="00000000" w:rsidP="00000000" w:rsidRDefault="00000000" w:rsidRPr="00000000" w14:paraId="000000C1">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Stimpson, K. Zhao, E. Weng, Y, Spiegel, D. Testing Hypnotizability by Phone: Development and Validation of the Remote Hypnotic Induction Profile (rHIP). Society of Clinical and Experimental Hypnosis. New Orleans, LA, USA. Oct 19, 2019</w:t>
      </w:r>
    </w:p>
    <w:p w:rsidR="00000000" w:rsidDel="00000000" w:rsidP="00000000" w:rsidRDefault="00000000" w:rsidRPr="00000000" w14:paraId="000000C2">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Stimpson, K. Blaha, O., Spiegel, D. Hypnosis for Perioperative Symptom Management in Elective Orthopedic Surgery: A Trial Protocol. Society of Clinical and Experimental Hypnosis. New Orleans, LA, USA. Oct 19, 2019</w:t>
      </w:r>
    </w:p>
    <w:p w:rsidR="00000000" w:rsidDel="00000000" w:rsidP="00000000" w:rsidRDefault="00000000" w:rsidRPr="00000000" w14:paraId="000000C3">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Stimpson, K., </w:t>
      </w: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DeSouza, D., Williams, N., Spiegel, D. Hypnotic Susceptibility in Fibromyalgia. Society of Clinical and Experimental Hypnosis. New Orleans, LA, USA. Oct 19, 2019</w:t>
      </w:r>
    </w:p>
    <w:p w:rsidR="00000000" w:rsidDel="00000000" w:rsidP="00000000" w:rsidRDefault="00000000" w:rsidRPr="00000000" w14:paraId="000000C4">
      <w:pPr>
        <w:tabs>
          <w:tab w:val="left" w:leader="none" w:pos="1440"/>
          <w:tab w:val="right" w:leader="none" w:pos="10170"/>
        </w:tabs>
        <w:spacing w:after="120" w:lineRule="auto"/>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Hospitalist-lead Hypnosis Intervention for Perioperative Symptoms: Accessible, Feasible, and Acceptable. Society of General Internal Medicine: California-Hawaii Regional Conference (SGIM), Irvine, CA, USA. January 25, 2020</w:t>
      </w:r>
    </w:p>
    <w:p w:rsidR="00000000" w:rsidDel="00000000" w:rsidP="00000000" w:rsidRDefault="00000000" w:rsidRPr="00000000" w14:paraId="000000C5">
      <w:pPr>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Blaha, O., Zhao, E., Spiegel, D. Hypnosis Vs. Standard of Care Reduces Postoperative Opioid Use After Total Knee Arthroplasty: A Randomized Clinical Trial. Perioperative Summit (Virtual) March 4-6</w:t>
      </w:r>
      <w:r w:rsidDel="00000000" w:rsidR="00000000" w:rsidRPr="00000000">
        <w:rPr>
          <w:rFonts w:ascii="Times New Roman" w:cs="Times New Roman" w:eastAsia="Times New Roman" w:hAnsi="Times New Roman"/>
          <w:color w:val="222222"/>
          <w:sz w:val="22"/>
          <w:szCs w:val="22"/>
          <w:vertAlign w:val="superscript"/>
          <w:rtl w:val="0"/>
        </w:rPr>
        <w:t xml:space="preserve">th</w:t>
      </w:r>
      <w:r w:rsidDel="00000000" w:rsidR="00000000" w:rsidRPr="00000000">
        <w:rPr>
          <w:rFonts w:ascii="Times New Roman" w:cs="Times New Roman" w:eastAsia="Times New Roman" w:hAnsi="Times New Roman"/>
          <w:color w:val="222222"/>
          <w:sz w:val="22"/>
          <w:szCs w:val="22"/>
          <w:rtl w:val="0"/>
        </w:rPr>
        <w:t xml:space="preserve">, 2021.</w:t>
      </w:r>
    </w:p>
    <w:p w:rsidR="00000000" w:rsidDel="00000000" w:rsidP="00000000" w:rsidRDefault="00000000" w:rsidRPr="00000000" w14:paraId="000000C6">
      <w:pPr>
        <w:rPr>
          <w:rFonts w:ascii="Times New Roman" w:cs="Times New Roman" w:eastAsia="Times New Roman" w:hAnsi="Times New Roman"/>
          <w:color w:val="222222"/>
          <w:sz w:val="22"/>
          <w:szCs w:val="22"/>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color w:val="222222"/>
          <w:sz w:val="22"/>
          <w:szCs w:val="22"/>
          <w:rtl w:val="0"/>
        </w:rPr>
        <w:t xml:space="preserve">Kittle, J.</w:t>
      </w:r>
      <w:r w:rsidDel="00000000" w:rsidR="00000000" w:rsidRPr="00000000">
        <w:rPr>
          <w:rFonts w:ascii="Times New Roman" w:cs="Times New Roman" w:eastAsia="Times New Roman" w:hAnsi="Times New Roman"/>
          <w:color w:val="222222"/>
          <w:sz w:val="22"/>
          <w:szCs w:val="22"/>
          <w:rtl w:val="0"/>
        </w:rPr>
        <w:t xml:space="preserve"> Blaha, O., Zhao, E., Spiegel, D.</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222222"/>
          <w:sz w:val="22"/>
          <w:szCs w:val="22"/>
          <w:rtl w:val="0"/>
        </w:rPr>
        <w:t xml:space="preserve">A Randomized Clinical Trial Assessing the Effects of Hypnosis vs. Standard of Care on Postoperative Opioid Use After Total Knee Arthroplasty. American Academy of Pain Medicine National Meeting (Virtual), April 23</w:t>
      </w:r>
      <w:r w:rsidDel="00000000" w:rsidR="00000000" w:rsidRPr="00000000">
        <w:rPr>
          <w:rFonts w:ascii="Times New Roman" w:cs="Times New Roman" w:eastAsia="Times New Roman" w:hAnsi="Times New Roman"/>
          <w:color w:val="222222"/>
          <w:sz w:val="22"/>
          <w:szCs w:val="22"/>
          <w:vertAlign w:val="superscript"/>
          <w:rtl w:val="0"/>
        </w:rPr>
        <w:t xml:space="preserve">rd</w:t>
      </w:r>
      <w:r w:rsidDel="00000000" w:rsidR="00000000" w:rsidRPr="00000000">
        <w:rPr>
          <w:rFonts w:ascii="Times New Roman" w:cs="Times New Roman" w:eastAsia="Times New Roman" w:hAnsi="Times New Roman"/>
          <w:color w:val="222222"/>
          <w:sz w:val="22"/>
          <w:szCs w:val="22"/>
          <w:rtl w:val="0"/>
        </w:rPr>
        <w:t xml:space="preserve">, 2021.</w:t>
      </w:r>
    </w:p>
    <w:p w:rsidR="00000000" w:rsidDel="00000000" w:rsidP="00000000" w:rsidRDefault="00000000" w:rsidRPr="00000000" w14:paraId="000000C8">
      <w:pPr>
        <w:rPr>
          <w:rFonts w:ascii="Times New Roman" w:cs="Times New Roman" w:eastAsia="Times New Roman" w:hAnsi="Times New Roman"/>
          <w:b w:val="1"/>
          <w:bCs w:val="1"/>
          <w:color w:val="222222"/>
          <w:sz w:val="22"/>
          <w:szCs w:val="22"/>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Alexander, J., Stimpson, K.,</w:t>
      </w:r>
      <w:r w:rsidDel="00000000" w:rsidR="00000000" w:rsidRPr="00000000">
        <w:rPr>
          <w:rFonts w:ascii="Times New Roman" w:cs="Times New Roman" w:eastAsia="Times New Roman" w:hAnsi="Times New Roman"/>
          <w:b w:val="1"/>
          <w:bCs w:val="1"/>
          <w:sz w:val="22"/>
          <w:szCs w:val="22"/>
          <w:rtl w:val="0"/>
        </w:rPr>
        <w:t xml:space="preserve"> Markovits, J.,</w:t>
      </w:r>
      <w:r w:rsidDel="00000000" w:rsidR="00000000" w:rsidRPr="00000000">
        <w:rPr>
          <w:rFonts w:ascii="Times New Roman" w:cs="Times New Roman" w:eastAsia="Times New Roman" w:hAnsi="Times New Roman"/>
          <w:sz w:val="22"/>
          <w:szCs w:val="22"/>
          <w:rtl w:val="0"/>
        </w:rPr>
        <w:t xml:space="preserve"> Innovations in Clinical And Research Applications Of The Hypnotic Induction Profile (HIP). </w:t>
      </w:r>
      <w:r w:rsidDel="00000000" w:rsidR="00000000" w:rsidRPr="00000000">
        <w:rPr>
          <w:rFonts w:ascii="Times New Roman" w:cs="Times New Roman" w:eastAsia="Times New Roman" w:hAnsi="Times New Roman"/>
          <w:color w:val="222222"/>
          <w:sz w:val="22"/>
          <w:szCs w:val="22"/>
          <w:rtl w:val="0"/>
        </w:rPr>
        <w:t xml:space="preserve">American Psychological Association Annual Meeting (Virtual) Aug 12-14, 2021</w:t>
      </w: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Cortade D, Wang S, Spiegel D. Predicting hypnotizability and postoperative pain using single-gene polymorphisms. </w:t>
      </w:r>
      <w:r w:rsidDel="00000000" w:rsidR="00000000" w:rsidRPr="00000000">
        <w:rPr>
          <w:rFonts w:ascii="Times New Roman" w:cs="Times New Roman" w:eastAsia="Times New Roman" w:hAnsi="Times New Roman"/>
          <w:color w:val="222222"/>
          <w:sz w:val="22"/>
          <w:szCs w:val="22"/>
          <w:rtl w:val="0"/>
        </w:rPr>
        <w:t xml:space="preserve">Society of Clinical and Experimental Hypnosis Annual Meeting, Oct 12-16, 2022 (Virtual)</w:t>
      </w:r>
    </w:p>
    <w:p w:rsidR="00000000" w:rsidDel="00000000" w:rsidP="00000000" w:rsidRDefault="00000000" w:rsidRPr="00000000" w14:paraId="000000CC">
      <w:pPr>
        <w:rPr>
          <w:rFonts w:ascii="Times New Roman" w:cs="Times New Roman" w:eastAsia="Times New Roman" w:hAnsi="Times New Roman"/>
          <w:color w:val="222222"/>
          <w:sz w:val="22"/>
          <w:szCs w:val="22"/>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sz w:val="22"/>
          <w:szCs w:val="22"/>
          <w:rtl w:val="0"/>
        </w:rPr>
        <w:t xml:space="preserve">Hawkins MR, Thottacherry E, Juthani P, Aronson J, Chang A, Amanatullah, D, </w:t>
      </w:r>
      <w:r w:rsidDel="00000000" w:rsidR="00000000" w:rsidRPr="00000000">
        <w:rPr>
          <w:rFonts w:ascii="Times New Roman" w:cs="Times New Roman" w:eastAsia="Times New Roman" w:hAnsi="Times New Roman"/>
          <w:b w:val="1"/>
          <w:bCs w:val="1"/>
          <w:sz w:val="22"/>
          <w:szCs w:val="22"/>
          <w:rtl w:val="0"/>
        </w:rPr>
        <w:t xml:space="preserve">Markovits J</w:t>
      </w:r>
      <w:r w:rsidDel="00000000" w:rsidR="00000000" w:rsidRPr="00000000">
        <w:rPr>
          <w:rFonts w:ascii="Times New Roman" w:cs="Times New Roman" w:eastAsia="Times New Roman" w:hAnsi="Times New Roman"/>
          <w:sz w:val="22"/>
          <w:szCs w:val="22"/>
          <w:rtl w:val="0"/>
        </w:rPr>
        <w:t xml:space="preserve">, Shen S, Holubar M, Andrews, J, Parsonnet, J, Furukawa D</w:t>
      </w:r>
      <w:r w:rsidDel="00000000" w:rsidR="00000000" w:rsidRPr="00000000">
        <w:rPr>
          <w:rFonts w:ascii="Times New Roman" w:cs="Times New Roman" w:eastAsia="Times New Roman" w:hAnsi="Times New Roman"/>
          <w:color w:val="222222"/>
          <w:sz w:val="22"/>
          <w:szCs w:val="22"/>
          <w:rtl w:val="0"/>
        </w:rPr>
        <w:t xml:space="preserve">. Efficacy of an Institutional Guideline Implementing Oral Antibiotic Therapy for Bone and Joint Infections. IDWeek, Los Angeles, CA Oct 16-19, 2024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360" w:lineRule="auto"/>
    </w:pPr>
    <w:rPr>
      <w:rFonts w:ascii="Arial" w:cs="Arial" w:eastAsia="Arial" w:hAnsi="Arial"/>
      <w:b w:val="1"/>
      <w:bCs w:val="1"/>
      <w:i w:val="0"/>
      <w:iCs w:val="0"/>
      <w:color w:val="000000"/>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top w:color="000000" w:space="1" w:sz="4" w:val="single"/>
      </w:pBdr>
      <w:jc w:val="center"/>
    </w:pPr>
    <w:rPr>
      <w:rFonts w:ascii="Arial" w:cs="Arial" w:eastAsia="Arial" w:hAnsi="Arial"/>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5E048D"/>
  </w:style>
  <w:style w:type="character" w:styleId="Emphasis">
    <w:name w:val="Emphasis"/>
    <w:basedOn w:val="DefaultParagraphFont"/>
    <w:qFormat w:val="1"/>
    <w:rsid w:val="005E048D"/>
    <w:rPr>
      <w:i w:val="1"/>
      <w:iCs w:val="1"/>
    </w:rPr>
  </w:style>
  <w:style w:type="character" w:styleId="Strong">
    <w:name w:val="Strong"/>
    <w:basedOn w:val="DefaultParagraphFont"/>
    <w:qFormat w:val="1"/>
    <w:rsid w:val="005E048D"/>
    <w:rPr>
      <w:b w:val="1"/>
      <w:bCs w:val="1"/>
    </w:rPr>
  </w:style>
  <w:style w:type="paragraph" w:styleId="NormalWeb">
    <w:name w:val="Normal (Web)"/>
    <w:basedOn w:val="Normal"/>
    <w:uiPriority w:val="99"/>
    <w:semiHidden w:val="1"/>
    <w:unhideWhenUsed w:val="1"/>
    <w:rsid w:val="005E048D"/>
    <w:pPr>
      <w:spacing w:after="100" w:afterAutospacing="1" w:before="100" w:beforeAutospacing="1"/>
    </w:pPr>
    <w:rPr>
      <w:rFonts w:ascii="Times" w:cs="Times New Roman" w:hAnsi="Times"/>
      <w:sz w:val="20"/>
      <w:szCs w:val="20"/>
    </w:rPr>
  </w:style>
  <w:style w:type="character" w:styleId="textbodynormal" w:customStyle="1">
    <w:name w:val="text_bodynormal"/>
    <w:basedOn w:val="DefaultParagraphFont"/>
    <w:rsid w:val="005E048D"/>
  </w:style>
  <w:style w:type="paragraph" w:styleId="Normal1" w:customStyle="1">
    <w:name w:val="Normal1"/>
    <w:rsid w:val="00A770A1"/>
    <w:pPr>
      <w:spacing w:line="276" w:lineRule="auto"/>
    </w:pPr>
    <w:rPr>
      <w:rFonts w:ascii="Arial" w:cs="Arial" w:eastAsia="Arial" w:hAnsi="Arial"/>
      <w:color w:val="000000"/>
      <w:sz w:val="22"/>
      <w:szCs w:val="22"/>
    </w:rPr>
  </w:style>
  <w:style w:type="character" w:styleId="Hyperlink">
    <w:name w:val="Hyperlink"/>
    <w:basedOn w:val="DefaultParagraphFont"/>
    <w:uiPriority w:val="99"/>
    <w:unhideWhenUsed w:val="1"/>
    <w:rsid w:val="00AD5CF8"/>
    <w:rPr>
      <w:color w:val="0000ff" w:themeColor="hyperlink"/>
      <w:u w:val="single"/>
    </w:rPr>
  </w:style>
  <w:style w:type="paragraph" w:styleId="ListParagraph">
    <w:name w:val="List Paragraph"/>
    <w:basedOn w:val="Normal"/>
    <w:uiPriority w:val="34"/>
    <w:qFormat w:val="1"/>
    <w:rsid w:val="00C00665"/>
    <w:pPr>
      <w:ind w:left="720"/>
      <w:contextualSpacing w:val="1"/>
    </w:pPr>
  </w:style>
  <w:style w:type="character" w:styleId="FollowedHyperlink">
    <w:name w:val="FollowedHyperlink"/>
    <w:basedOn w:val="DefaultParagraphFont"/>
    <w:uiPriority w:val="99"/>
    <w:semiHidden w:val="1"/>
    <w:unhideWhenUsed w:val="1"/>
    <w:rsid w:val="002323D7"/>
    <w:rPr>
      <w:color w:val="800080" w:themeColor="followedHyperlink"/>
      <w:u w:val="single"/>
    </w:rPr>
  </w:style>
  <w:style w:type="character" w:styleId="Heading1Char" w:customStyle="1">
    <w:name w:val="Heading 1 Char"/>
    <w:basedOn w:val="DefaultParagraphFont"/>
    <w:link w:val="Heading1"/>
    <w:rsid w:val="007E73A1"/>
    <w:rPr>
      <w:rFonts w:ascii="Arial" w:cs="Times New Roman" w:eastAsia="Times New Roman" w:hAnsi="Arial"/>
      <w:b w:val="1"/>
      <w:sz w:val="22"/>
    </w:rPr>
  </w:style>
  <w:style w:type="paragraph" w:styleId="DataField11pt-Single" w:customStyle="1">
    <w:name w:val="Data Field 11pt-Single"/>
    <w:basedOn w:val="Normal"/>
    <w:link w:val="DataField11pt-SingleChar"/>
    <w:rsid w:val="007E73A1"/>
    <w:pPr>
      <w:autoSpaceDE w:val="0"/>
      <w:autoSpaceDN w:val="0"/>
    </w:pPr>
    <w:rPr>
      <w:rFonts w:ascii="Arial" w:cs="Arial" w:eastAsia="Times New Roman" w:hAnsi="Arial"/>
      <w:sz w:val="22"/>
      <w:szCs w:val="20"/>
    </w:rPr>
  </w:style>
  <w:style w:type="character" w:styleId="DataField11pt-SingleChar" w:customStyle="1">
    <w:name w:val="Data Field 11pt-Single Char"/>
    <w:basedOn w:val="DefaultParagraphFont"/>
    <w:link w:val="DataField11pt-Single"/>
    <w:rsid w:val="007E73A1"/>
    <w:rPr>
      <w:rFonts w:ascii="Arial" w:cs="Arial" w:eastAsia="Times New Roman" w:hAnsi="Arial"/>
      <w:sz w:val="22"/>
      <w:szCs w:val="20"/>
    </w:rPr>
  </w:style>
  <w:style w:type="paragraph" w:styleId="HeadingNote" w:customStyle="1">
    <w:name w:val="Heading Note"/>
    <w:basedOn w:val="Normal"/>
    <w:rsid w:val="007E73A1"/>
    <w:pPr>
      <w:pBdr>
        <w:bottom w:color="auto" w:space="6" w:sz="4" w:val="single"/>
      </w:pBdr>
      <w:autoSpaceDE w:val="0"/>
      <w:autoSpaceDN w:val="0"/>
      <w:spacing w:after="40" w:before="40"/>
      <w:jc w:val="center"/>
    </w:pPr>
    <w:rPr>
      <w:rFonts w:ascii="Arial" w:cs="Arial" w:eastAsia="Times New Roman" w:hAnsi="Arial"/>
      <w:iCs w:val="1"/>
      <w:sz w:val="16"/>
      <w:szCs w:val="16"/>
    </w:rPr>
  </w:style>
  <w:style w:type="paragraph" w:styleId="FormFieldCaption" w:customStyle="1">
    <w:name w:val="Form Field Caption"/>
    <w:basedOn w:val="Normal"/>
    <w:rsid w:val="007E73A1"/>
    <w:pPr>
      <w:tabs>
        <w:tab w:val="left" w:pos="270"/>
      </w:tabs>
      <w:autoSpaceDE w:val="0"/>
      <w:autoSpaceDN w:val="0"/>
    </w:pPr>
    <w:rPr>
      <w:rFonts w:ascii="Arial" w:cs="Arial" w:eastAsia="Times New Roman" w:hAnsi="Arial"/>
      <w:sz w:val="16"/>
      <w:szCs w:val="16"/>
    </w:rPr>
  </w:style>
  <w:style w:type="paragraph" w:styleId="OMBInfo" w:customStyle="1">
    <w:name w:val="OMB Info"/>
    <w:basedOn w:val="Normal"/>
    <w:qFormat w:val="1"/>
    <w:rsid w:val="007E73A1"/>
    <w:pPr>
      <w:autoSpaceDE w:val="0"/>
      <w:autoSpaceDN w:val="0"/>
      <w:spacing w:after="120"/>
      <w:jc w:val="right"/>
    </w:pPr>
    <w:rPr>
      <w:rFonts w:ascii="Arial" w:cs="Times New Roman" w:eastAsia="Times New Roman" w:hAnsi="Arial"/>
      <w:sz w:val="16"/>
    </w:rPr>
  </w:style>
  <w:style w:type="paragraph" w:styleId="FormFieldCaption1" w:customStyle="1">
    <w:name w:val="Form Field Caption1"/>
    <w:basedOn w:val="FormFieldCaption"/>
    <w:qFormat w:val="1"/>
    <w:rsid w:val="007E73A1"/>
    <w:pPr>
      <w:spacing w:after="160"/>
    </w:pPr>
  </w:style>
  <w:style w:type="table" w:styleId="TableGrid">
    <w:name w:val="Table Grid"/>
    <w:basedOn w:val="TableNormal"/>
    <w:rsid w:val="007E73A1"/>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rsid w:val="007E73A1"/>
    <w:rPr>
      <w:rFonts w:ascii="Arial" w:cs="Arial" w:eastAsia="Times New Roman" w:hAnsi="Arial"/>
      <w:b w:val="1"/>
      <w:bCs w:val="1"/>
      <w:sz w:val="22"/>
      <w:szCs w:val="22"/>
    </w:rPr>
  </w:style>
  <w:style w:type="character" w:styleId="SubtitleChar" w:customStyle="1">
    <w:name w:val="Subtitle Char"/>
    <w:basedOn w:val="DefaultParagraphFont"/>
    <w:link w:val="Subtitle"/>
    <w:uiPriority w:val="11"/>
    <w:rsid w:val="007E73A1"/>
    <w:rPr>
      <w:rFonts w:asciiTheme="majorHAnsi" w:cstheme="majorBidi" w:eastAsiaTheme="majorEastAsia" w:hAnsiTheme="majorHAnsi"/>
      <w:i w:val="1"/>
      <w:iCs w:val="1"/>
      <w:color w:val="4f81bd" w:themeColor="accent1"/>
      <w:spacing w:val="15"/>
    </w:rPr>
  </w:style>
  <w:style w:type="paragraph" w:styleId="EndNoteBibliography" w:customStyle="1">
    <w:name w:val="EndNote Bibliography"/>
    <w:basedOn w:val="Normal"/>
    <w:link w:val="EndNoteBibliographyChar"/>
    <w:rsid w:val="000B0E27"/>
    <w:rPr>
      <w:rFonts w:ascii="Cambria" w:hAnsi="Cambria"/>
      <w:noProof w:val="1"/>
    </w:rPr>
  </w:style>
  <w:style w:type="character" w:styleId="EndNoteBibliographyChar" w:customStyle="1">
    <w:name w:val="EndNote Bibliography Char"/>
    <w:basedOn w:val="DefaultParagraphFont"/>
    <w:link w:val="EndNoteBibliography"/>
    <w:rsid w:val="000B0E27"/>
    <w:rPr>
      <w:rFonts w:ascii="Cambria" w:hAnsi="Cambria"/>
      <w:noProof w:val="1"/>
    </w:rPr>
  </w:style>
  <w:style w:type="paragraph" w:styleId="BalloonText">
    <w:name w:val="Balloon Text"/>
    <w:basedOn w:val="Normal"/>
    <w:link w:val="BalloonTextChar"/>
    <w:uiPriority w:val="99"/>
    <w:semiHidden w:val="1"/>
    <w:unhideWhenUsed w:val="1"/>
    <w:rsid w:val="000B0E2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0B0E27"/>
    <w:rPr>
      <w:rFonts w:ascii="Lucida Grande" w:cs="Lucida Grande" w:hAnsi="Lucida Grande"/>
      <w:sz w:val="18"/>
      <w:szCs w:val="18"/>
    </w:rPr>
  </w:style>
  <w:style w:type="paragraph" w:styleId="FootnoteText">
    <w:name w:val="footnote text"/>
    <w:basedOn w:val="Normal"/>
    <w:link w:val="FootnoteTextChar"/>
    <w:uiPriority w:val="99"/>
    <w:unhideWhenUsed w:val="1"/>
    <w:rsid w:val="000B3951"/>
  </w:style>
  <w:style w:type="character" w:styleId="FootnoteTextChar" w:customStyle="1">
    <w:name w:val="Footnote Text Char"/>
    <w:basedOn w:val="DefaultParagraphFont"/>
    <w:link w:val="FootnoteText"/>
    <w:uiPriority w:val="99"/>
    <w:rsid w:val="000B3951"/>
  </w:style>
  <w:style w:type="character" w:styleId="FootnoteReference">
    <w:name w:val="footnote reference"/>
    <w:basedOn w:val="DefaultParagraphFont"/>
    <w:uiPriority w:val="99"/>
    <w:unhideWhenUsed w:val="1"/>
    <w:rsid w:val="000B3951"/>
    <w:rPr>
      <w:vertAlign w:val="superscript"/>
    </w:rPr>
  </w:style>
  <w:style w:type="paragraph" w:styleId="Bibliography">
    <w:name w:val="Bibliography"/>
    <w:basedOn w:val="Normal"/>
    <w:next w:val="Normal"/>
    <w:uiPriority w:val="37"/>
    <w:unhideWhenUsed w:val="1"/>
    <w:rsid w:val="00990468"/>
    <w:pPr>
      <w:tabs>
        <w:tab w:val="left" w:pos="380"/>
      </w:tabs>
      <w:spacing w:after="240"/>
      <w:ind w:left="384" w:hanging="384"/>
    </w:pPr>
  </w:style>
  <w:style w:type="paragraph" w:styleId="EndnoteText">
    <w:name w:val="endnote text"/>
    <w:basedOn w:val="Normal"/>
    <w:link w:val="EndnoteTextChar"/>
    <w:uiPriority w:val="99"/>
    <w:semiHidden w:val="1"/>
    <w:unhideWhenUsed w:val="1"/>
    <w:rsid w:val="00990468"/>
  </w:style>
  <w:style w:type="character" w:styleId="EndnoteTextChar" w:customStyle="1">
    <w:name w:val="Endnote Text Char"/>
    <w:basedOn w:val="DefaultParagraphFont"/>
    <w:link w:val="EndnoteText"/>
    <w:uiPriority w:val="99"/>
    <w:semiHidden w:val="1"/>
    <w:rsid w:val="00990468"/>
  </w:style>
  <w:style w:type="character" w:styleId="EndnoteReference">
    <w:name w:val="endnote reference"/>
    <w:basedOn w:val="DefaultParagraphFont"/>
    <w:uiPriority w:val="99"/>
    <w:semiHidden w:val="1"/>
    <w:unhideWhenUsed w:val="1"/>
    <w:rsid w:val="00990468"/>
    <w:rPr>
      <w:vertAlign w:val="superscript"/>
    </w:rPr>
  </w:style>
  <w:style w:type="character" w:styleId="UnresolvedMention">
    <w:name w:val="Unresolved Mention"/>
    <w:basedOn w:val="DefaultParagraphFont"/>
    <w:uiPriority w:val="99"/>
    <w:semiHidden w:val="1"/>
    <w:unhideWhenUsed w:val="1"/>
    <w:rsid w:val="00C57C7F"/>
    <w:rPr>
      <w:color w:val="605e5c"/>
      <w:shd w:color="auto" w:fill="e1dfdd" w:val="clear"/>
    </w:rPr>
  </w:style>
  <w:style w:type="paragraph" w:styleId="Revision">
    <w:name w:val="Revision"/>
    <w:hidden w:val="1"/>
    <w:uiPriority w:val="99"/>
    <w:semiHidden w:val="1"/>
    <w:rsid w:val="00E00E35"/>
  </w:style>
  <w:style w:type="character" w:styleId="CommentReference">
    <w:name w:val="annotation reference"/>
    <w:basedOn w:val="DefaultParagraphFont"/>
    <w:uiPriority w:val="99"/>
    <w:semiHidden w:val="1"/>
    <w:unhideWhenUsed w:val="1"/>
    <w:rsid w:val="00E00E35"/>
    <w:rPr>
      <w:sz w:val="16"/>
      <w:szCs w:val="16"/>
    </w:rPr>
  </w:style>
  <w:style w:type="paragraph" w:styleId="CommentText">
    <w:name w:val="annotation text"/>
    <w:basedOn w:val="Normal"/>
    <w:link w:val="CommentTextChar"/>
    <w:uiPriority w:val="99"/>
    <w:semiHidden w:val="1"/>
    <w:unhideWhenUsed w:val="1"/>
    <w:rsid w:val="00E00E35"/>
    <w:rPr>
      <w:sz w:val="20"/>
      <w:szCs w:val="20"/>
    </w:rPr>
  </w:style>
  <w:style w:type="character" w:styleId="CommentTextChar" w:customStyle="1">
    <w:name w:val="Comment Text Char"/>
    <w:basedOn w:val="DefaultParagraphFont"/>
    <w:link w:val="CommentText"/>
    <w:uiPriority w:val="99"/>
    <w:semiHidden w:val="1"/>
    <w:rsid w:val="00E00E35"/>
    <w:rPr>
      <w:sz w:val="20"/>
      <w:szCs w:val="20"/>
    </w:rPr>
  </w:style>
  <w:style w:type="paragraph" w:styleId="CommentSubject">
    <w:name w:val="annotation subject"/>
    <w:basedOn w:val="CommentText"/>
    <w:next w:val="CommentText"/>
    <w:link w:val="CommentSubjectChar"/>
    <w:uiPriority w:val="99"/>
    <w:semiHidden w:val="1"/>
    <w:unhideWhenUsed w:val="1"/>
    <w:rsid w:val="00E00E35"/>
    <w:rPr>
      <w:b w:val="1"/>
      <w:bCs w:val="1"/>
    </w:rPr>
  </w:style>
  <w:style w:type="character" w:styleId="CommentSubjectChar" w:customStyle="1">
    <w:name w:val="Comment Subject Char"/>
    <w:basedOn w:val="CommentTextChar"/>
    <w:link w:val="CommentSubject"/>
    <w:uiPriority w:val="99"/>
    <w:semiHidden w:val="1"/>
    <w:rsid w:val="00E00E35"/>
    <w:rPr>
      <w:b w:val="1"/>
      <w:bCs w:val="1"/>
      <w:sz w:val="20"/>
      <w:szCs w:val="20"/>
    </w:rPr>
  </w:style>
  <w:style w:type="character" w:styleId="Heading3Char" w:customStyle="1">
    <w:name w:val="Heading 3 Char"/>
    <w:basedOn w:val="DefaultParagraphFont"/>
    <w:link w:val="Heading3"/>
    <w:uiPriority w:val="9"/>
    <w:semiHidden w:val="1"/>
    <w:rsid w:val="007B4001"/>
    <w:rPr>
      <w:rFonts w:asciiTheme="majorHAnsi" w:cstheme="majorBidi" w:eastAsiaTheme="majorEastAsia" w:hAnsiTheme="majorHAnsi"/>
      <w:color w:val="243f60" w:themeColor="accent1" w:themeShade="00007F"/>
    </w:r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TSZ9q9Shr6s" TargetMode="External"/><Relationship Id="rId10" Type="http://schemas.openxmlformats.org/officeDocument/2006/relationships/hyperlink" Target="https://www.youtube.com/watch?v=TSZ9q9Shr6s" TargetMode="External"/><Relationship Id="rId13" Type="http://schemas.openxmlformats.org/officeDocument/2006/relationships/hyperlink" Target="https://elemental.medium.com/is-hypnosis-real-db12ca968a6d" TargetMode="External"/><Relationship Id="rId12" Type="http://schemas.openxmlformats.org/officeDocument/2006/relationships/hyperlink" Target="https://podcasts.apple.com/se/podcast/episode-11-effects-of-hypnosis-on-postoperative/id1626262696?i=10005996246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onomist.com/science-and-technology/2024/12/28/why-some-doctors-are-reassessing-hypnosis" TargetMode="External"/><Relationship Id="rId15" Type="http://schemas.openxmlformats.org/officeDocument/2006/relationships/hyperlink" Target="https://soundcloud.com/user-333680609" TargetMode="External"/><Relationship Id="rId14" Type="http://schemas.openxmlformats.org/officeDocument/2006/relationships/hyperlink" Target="https://www.buzzsprout.com/994894/5120659-dr-jessie-kittle-medical-hypnosis-yes-as-awesome-as-you-think-it-is" TargetMode="External"/><Relationship Id="rId16" Type="http://schemas.openxmlformats.org/officeDocument/2006/relationships/hyperlink" Target="https://www.vice.com/en/article/59vbak/all-the-ways-hypnosis-could-actually-help-yo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shhypnosis.org/encyclopedia/the-genetics-of-hypnotizability/" TargetMode="External"/><Relationship Id="rId8" Type="http://schemas.openxmlformats.org/officeDocument/2006/relationships/hyperlink" Target="https://scisugg.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UofcSs8gzWrvX/8qk82CdAPwTg==">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2025-11-19T06:32:00Z</dcterms:created>
  <dc:creator>jessie kittle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id="n8Blgwzl"/&gt;&lt;style id="http://www.zotero.org/styles/american-medical-association" hasBibliography="1" bibliographyStyleHasBeenSet="1"/&gt;&lt;prefs&gt;&lt;pref name="fieldType" value="Field"/&gt;&lt;pref name="stor</vt:lpwstr>
  </property>
  <property fmtid="{D5CDD505-2E9C-101B-9397-08002B2CF9AE}" pid="3" name="ZOTERO_PREF_2">
    <vt:lpwstr>eReferences" value="true"/&gt;&lt;pref name="automaticJournalAbbreviations" value="true"/&gt;&lt;/prefs&gt;&lt;/data&gt;</vt:lpwstr>
  </property>
</Properties>
</file>