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2CE7596" wp14:paraId="2C078E63" wp14:textId="0BD3D594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="779968D9">
        <w:rPr/>
        <w:t>Lemke Level 1 Agenda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DAY 1 (8 hours minus 90 min for lunch and breaks= 6.5)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9:00 am – 9:45 am                     45        </w:t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Welcome and Introduction to Clinical Hypnosis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Educational Objectives for this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session: At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the conclusion of this session the participant will be able to: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Identify at least one commonly accepted definition of clinical hypnosis; List 3 to 4 hypnosis terms and how they apply to the clinical hypnosis experience; Define two commonly held misperceptions concerning hypnosis and give an accurate rebuttal for each.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9:45 am – 10:45 am                  60         Principles and Process of Rapport,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Attunement,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Trance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Elicitation (Elicitation) and Reorientation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Educational Objectives for this session: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At the conclusion of this session the participant will be able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to: Describe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three effective ways to build and reinforce rapport; Describe at least 4 observable physiological and 4 psychological/behavioral signs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oftrance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; Recognize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the importance of removing suggestions and Demonstrate at least 3 methods of reorienting.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10:45 am – 11:00 am                              BREAK 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11:00 am – 11:30 am                30         </w:t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Hypnotic Phenomena/Demonstration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Educational Objectives for this session: At the conclusion of this session the participant will be able </w:t>
      </w:r>
      <w:r w:rsidRPr="7D46AFF1" w:rsidR="688BD0A1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to: Identify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five different hypnotic phenomena Describe how the concept of trance logic and other hypnotic phenomena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canbe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used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therapeuticallyList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at least three principles of eliciting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phenomenon;Define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abreaction and describe how it can be addressed therapeutically.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11:30 am – 12:15 pm                45         </w:t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Anatomy of a Hypnotic Experience:- Invitation, Intensifying, Utilization, &amp; Reorienting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Educational Objectives for this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session:At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the conclusion of this session the participant will be able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to:Describe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the steps in a formal hypnotic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encounter;Identify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2 characteristics of trance exhibited by the subject;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andDefine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3 changes the facilitator made during the reorientation phase of trance. 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12:15 pm – 1:15 pm                                LUNCH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1:15 pm – 1:30 pm                     30         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Group Hypnosis Experience 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Educational Objectives for this </w:t>
      </w:r>
      <w:r w:rsidRPr="7D46AFF1" w:rsidR="0CEA025B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session: At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the conclusion of this session the participant will be able </w:t>
      </w:r>
      <w:r w:rsidRPr="7D46AFF1" w:rsidR="6821621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to: </w:t>
      </w:r>
      <w:r w:rsidRPr="7D46AFF1" w:rsidR="6821621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Demonstrate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group clinical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hypnosis</w:t>
      </w:r>
      <w:r w:rsidRPr="7D46AFF1" w:rsidR="4204AB94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.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Identify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3 aspects of their individual experience of trance. 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1:30 pm – 2:15 pm                     45         </w:t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Fundamentals of Language/Suggestion FormulationEducational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Objectives for this </w:t>
      </w:r>
      <w:r w:rsidRPr="7D46AFF1" w:rsidR="1A34F088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session: At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the conclusion of this session the participant will be able </w:t>
      </w:r>
      <w:r w:rsidRPr="7D46AFF1" w:rsidR="46D51DA2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to: Explain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at least two ways hypnotic communication creates positive </w:t>
      </w:r>
      <w:r w:rsidRPr="7D46AFF1" w:rsidR="139B1E8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expectancy; Describe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Erickson's Principle of Individualization and Utilization as it pertains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tolanguage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and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suggestionList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at least four commonly used words/phrases to reinforce the patient's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hypnoticexperienceDifferentiate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between direct and indirect suggestion.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2:15 pm – 3:00 pm                     30         </w:t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Introduction to Small Group Practice (SGP)/Demonstration for SGP1  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3:00 pm – 3:15 pm                                  Break 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3.15 pm – 5:30 pm                     135      </w:t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Small Group Practice 1/Wrap up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Educational Objectives for this </w:t>
      </w:r>
      <w:r w:rsidRPr="7D46AFF1" w:rsidR="28A508AD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session: At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the conclusion of this session the participant will be able </w:t>
      </w:r>
      <w:r w:rsidRPr="7D46AFF1" w:rsidR="4C140E98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to: Demonstrate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one method to build attunement (rapport) with the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subject;</w:t>
      </w:r>
      <w:r w:rsidRPr="7D46AFF1" w:rsidR="25B307C3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Demonstrate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at least one elicitation and reorientation method with a member of the </w:t>
      </w:r>
      <w:r w:rsidRPr="7D46AFF1" w:rsidR="674E6EF5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group, describe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his/her responses, and what they observed in the behavior of the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participant;</w:t>
      </w:r>
      <w:r w:rsidRPr="7D46AFF1" w:rsidR="7BC91383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Demonstrate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adaptation of hypnotic process/procedures to the observed behavior of the subject in trance.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DAY 2   (8.5 minus 1.5= 7)9.00 am – 9.45 am                     45          Neurophysiology of Hypnosis             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Educational Objectives for this </w:t>
      </w:r>
      <w:r w:rsidRPr="7D46AFF1" w:rsidR="2DC06CF3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session: At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the conclusion of this session the participant will be able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to:</w:t>
      </w:r>
      <w:r w:rsidRPr="7D46AFF1" w:rsidR="5DE57683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Describe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how hypnosis affects the autonomic nervous system and the stress </w:t>
      </w:r>
      <w:r w:rsidRPr="7D46AFF1" w:rsidR="0D0124E8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response; List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three implications of neurophysiological research on the practice of </w:t>
      </w:r>
      <w:r w:rsidRPr="7D46AFF1" w:rsidR="6821724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clinical hypnosis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.                                       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9.45 am – 10.30 am                   45         </w:t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Intensifying (Deepening) Techniques/SGP 2      Demonstration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Educational Objectives for this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session:</w:t>
      </w:r>
      <w:r w:rsidRPr="7D46AFF1" w:rsidR="4C7BA6A4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At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the conclusion of this session the participant will be able to: Describe three methods of trance intensification/deepening; Demonstrate the ability to intensify the hypnotic experience in ways best tailored to their patient/client; and Explain how fractionation can be used to intensify/deepen trance.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10.30 am – 10.45 am  BREAK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10.45 am – 12.45 pm                120       SGP 2  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Educational Objectives for this session: At the conclusion of this session the participant will be able to: Demonstrate the ability to build attunement (rapport) with the subject different </w:t>
      </w:r>
      <w:r w:rsidRPr="7D46AFF1" w:rsidR="1F7AB42C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from previous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practice session; Demonstrate at least one elicitation method, one intensification method and reorientation method with a member of the group different from previous practice session, describe his/her responses, and what they observed in the behavior of the participant; </w:t>
      </w:r>
      <w:r w:rsidRPr="7D46AFF1" w:rsidR="0F54B802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and Demonstrate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adaptation of the hypnotic process/procedures to the observed behavior of the subject in trance.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12.45 pm – 1.45 pm                                 LUNCH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1.45 pm – 2.15 pm                    45         </w:t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Ego Strengthening/Demonstration SGP 3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Educational Objectives for this </w:t>
      </w:r>
      <w:r w:rsidRPr="7D46AFF1" w:rsidR="3B192DC6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session: At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the conclusion of this session the participant will be able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to:</w:t>
      </w:r>
      <w:r w:rsidRPr="7D46AFF1" w:rsidR="6B4953F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Define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what is meant by ego strengthening and how it might be used in clinical </w:t>
      </w:r>
      <w:r w:rsidRPr="7D46AFF1" w:rsidR="5AA89F1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practice; Identify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three different types of ego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strengthening;</w:t>
      </w:r>
      <w:r w:rsidRPr="7D46AFF1" w:rsidR="4D305E38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and</w:t>
      </w:r>
      <w:r w:rsidRPr="7D46AFF1" w:rsidR="4D305E38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</w:t>
      </w:r>
      <w:r w:rsidRPr="7D46AFF1" w:rsidR="4D305E38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Describe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e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at least three strategies for ego strengthening in clinical hypnosis practice.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2.15 pm – 3.00 pm                    45         </w:t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Self-Hypnosis 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Educational Objectives for this </w:t>
      </w:r>
      <w:r w:rsidRPr="7D46AFF1" w:rsidR="5FA25024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session: At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the conclusion of this session the participant will be able </w:t>
      </w:r>
      <w:r w:rsidRPr="7D46AFF1" w:rsidR="2C3502E0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to: Define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self-hypnosis and explain the difference between self-hypnosis and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heterohypnosis;</w:t>
      </w:r>
      <w:r w:rsidRPr="7D46AFF1" w:rsidR="111E1B58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Describe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at least three therapeutic applications of self-hypnosis in clinical practice;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and</w:t>
      </w:r>
      <w:r w:rsidRPr="7D46AFF1" w:rsidR="2D22DC88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Demonstrate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how to teach self-hypnosis to a patient.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3.00 pm – 3.15 pm                                  BREAK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3.15 pm – 5.30 pm                    135       SGP3/Wrap-up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At the conclusion of this session the participant will be able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to:Demonstrate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the ability to build attunement (rapport) with the subject different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fromprevious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practice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sessionDemonstrate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at least one elicitation method, one intensification method, an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egostrengthening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suggestion and reorientation with a member of the group different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fromprevious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practice session, describe his/her responses, and what they observed in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thebehavior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of the participant Demonstrate adaptation of the hypnotic process/procedures to the observed behavior of the subject in trance.                                                                                                 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DAY 3 (8.5 minus 1.5= 7)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9.00 am – 10.30 am                  90         </w:t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Utilization: Hypnotic Suggestions for Integrating Hypnosis into Practice/Demonstration SGP 4 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Educational Objectives for this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session:At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the conclusion of this session the participant will be able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to:Describe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situations of uncertainty that might occur as clinical hypnosis is included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inpractice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and identify strategies for managing/resolving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such;List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at least three uses of hypnosis to your discipline that you have been taught and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areready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to apply and three applications of hypnosis that require more training;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andDescribe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three ways that he or she will begin to incorporate hypnotic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communication,hypnosis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and hypnotic techniques into his/her practice.                                    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10.30 am – 11.00 am                               BREAK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11.00 am – 1.15 pm                  135       SGP4   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Educational Objectives for this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session:At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the conclusion of this session the participant will be able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to:Demonstrate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the ability to build attunement (rapport) with the subject different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fromprevious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practice sessions by identifying ego strengthening suggestions of interest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tosubject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to use in the treatment phase of the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process.Demonstrate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at least one elicitation method, one intensification method, an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egostrengthening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suggestion, elicit hypnotic phenomenon and reorientation with a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memberof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the group different from previous practice session, describe his/her responses,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andwhat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they observed in the behavior of the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participant.Demonstrate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adaptation of the hypnotic process/procedures to the observed behavior of the subject in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trance.Assess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readiness for incorporating hypnosis into practice.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1.15 pm – 2.15 pm                                   LUNCH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2.15 pm – 3.00 pm                    45         </w:t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Hypnosis and Pediatrics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Educational Objectives for this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session:At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the conclusion of this session the participant will be able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to:Identify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three developmental characteristics that make children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particularlyhypnotizable;Describe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how hypnotic approaches vary according to the developmental age of the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childDescribe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the therapeutic benefits and applications of using hypnosis with children.                              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3.00 pm – 3.30 pm                   30         </w:t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Treatment Planning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Educational Objectives for this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session:At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the conclusion of this session the participant will be able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to:Construct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a case assessment to elucidate the information necessary to develop a quality treatment plan for utilizing clinical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hypnosisConstruct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a treatment plan that incorporates clinical hypnosis for a patient/client who presents with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anxiety;List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at least 4 hypnotic techniques/application that may be best suited to achieve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thespecific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therapeutic goal in the case presented.                                     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3.30 pm – 3.45 pm                                   BREAK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3:45 pm – 4:15pm                     30        </w:t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Strategies for Managing Resistance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Educational Objectives for this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session:At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the conclusion of this session the participant will be able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to:Describe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three types of resistance;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andIdentify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at least four strategies for bypassing or working through resistance.                                        </w:t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4:15 pm – 5.00 pm                  45          </w:t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Ethical Practice / Professional Conduct/Membership/Certification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Educational Objectives for this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session:At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the conclusion of this session the participant will be able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to:Describe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at least two ethical-legal issues;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andList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at least three standards for professional conduct in using hypnosis clinically.</w:t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Describe ASCH's clinical hypnosis standards of training, levels of training, and requirements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for,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ASCH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certification;Describe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the opportunities available for further training, 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>membership</w:t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and certification.                     </w:t>
      </w:r>
      <w:r>
        <w:br/>
      </w:r>
      <w:r>
        <w:br/>
      </w:r>
      <w:r w:rsidRPr="7D46AFF1" w:rsidR="779968D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525C65"/>
          <w:sz w:val="24"/>
          <w:szCs w:val="24"/>
          <w:lang w:val="en-US"/>
        </w:rPr>
        <w:t xml:space="preserve"> TOTAL: = 20.5 Credit Hours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290C54"/>
    <w:rsid w:val="0CEA025B"/>
    <w:rsid w:val="0D0124E8"/>
    <w:rsid w:val="0F54B802"/>
    <w:rsid w:val="111E1B58"/>
    <w:rsid w:val="12CE7596"/>
    <w:rsid w:val="139B1E89"/>
    <w:rsid w:val="1A34F088"/>
    <w:rsid w:val="1C4EAFFC"/>
    <w:rsid w:val="1F7AB42C"/>
    <w:rsid w:val="25B307C3"/>
    <w:rsid w:val="28A508AD"/>
    <w:rsid w:val="2C3502E0"/>
    <w:rsid w:val="2D22DC88"/>
    <w:rsid w:val="2DC06CF3"/>
    <w:rsid w:val="3B192DC6"/>
    <w:rsid w:val="40F7385F"/>
    <w:rsid w:val="4204AB94"/>
    <w:rsid w:val="46290C54"/>
    <w:rsid w:val="46D51DA2"/>
    <w:rsid w:val="4C140E98"/>
    <w:rsid w:val="4C7BA6A4"/>
    <w:rsid w:val="4D305E38"/>
    <w:rsid w:val="5AA89F19"/>
    <w:rsid w:val="5DE57683"/>
    <w:rsid w:val="5FA25024"/>
    <w:rsid w:val="674E6EF5"/>
    <w:rsid w:val="6821621A"/>
    <w:rsid w:val="6821724A"/>
    <w:rsid w:val="688BD0A1"/>
    <w:rsid w:val="6B4953FA"/>
    <w:rsid w:val="779968D9"/>
    <w:rsid w:val="7BC91383"/>
    <w:rsid w:val="7D46A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90C54"/>
  <w15:chartTrackingRefBased/>
  <w15:docId w15:val="{F5A1D941-8CB9-4C9F-890A-5DD81C138F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AE40168F0B045A12D3EC9DBCF7409" ma:contentTypeVersion="16" ma:contentTypeDescription="Create a new document." ma:contentTypeScope="" ma:versionID="c3a4e8ed7e8fadd4ea53653f732f04a1">
  <xsd:schema xmlns:xsd="http://www.w3.org/2001/XMLSchema" xmlns:xs="http://www.w3.org/2001/XMLSchema" xmlns:p="http://schemas.microsoft.com/office/2006/metadata/properties" xmlns:ns2="51f7e271-37da-49fd-8019-495e97e3ef37" xmlns:ns3="abf8571b-87cb-4338-935c-a0d4e51aadfb" targetNamespace="http://schemas.microsoft.com/office/2006/metadata/properties" ma:root="true" ma:fieldsID="394cca2d5783110dfa42156a4fdf4820" ns2:_="" ns3:_="">
    <xsd:import namespace="51f7e271-37da-49fd-8019-495e97e3ef37"/>
    <xsd:import namespace="abf8571b-87cb-4338-935c-a0d4e51aad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7e271-37da-49fd-8019-495e97e3e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3486d5f-0198-4fe6-9ac5-bd9f70c295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8571b-87cb-4338-935c-a0d4e51aad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6b54055-f6af-4990-9199-b194f771deb4}" ma:internalName="TaxCatchAll" ma:showField="CatchAllData" ma:web="abf8571b-87cb-4338-935c-a0d4e51aad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f7e271-37da-49fd-8019-495e97e3ef37">
      <Terms xmlns="http://schemas.microsoft.com/office/infopath/2007/PartnerControls"/>
    </lcf76f155ced4ddcb4097134ff3c332f>
    <TaxCatchAll xmlns="abf8571b-87cb-4338-935c-a0d4e51aadfb" xsi:nil="true"/>
  </documentManagement>
</p:properties>
</file>

<file path=customXml/itemProps1.xml><?xml version="1.0" encoding="utf-8"?>
<ds:datastoreItem xmlns:ds="http://schemas.openxmlformats.org/officeDocument/2006/customXml" ds:itemID="{26CA08A4-AFBD-46A5-A436-C72D0AF4CF3B}"/>
</file>

<file path=customXml/itemProps2.xml><?xml version="1.0" encoding="utf-8"?>
<ds:datastoreItem xmlns:ds="http://schemas.openxmlformats.org/officeDocument/2006/customXml" ds:itemID="{981FCE09-F3C3-4260-AACB-9C4F7C3C65C2}"/>
</file>

<file path=customXml/itemProps3.xml><?xml version="1.0" encoding="utf-8"?>
<ds:datastoreItem xmlns:ds="http://schemas.openxmlformats.org/officeDocument/2006/customXml" ds:itemID="{989DE9F6-BF30-4FA7-A55D-8DB3AEDD86B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Charlie Healy</dc:creator>
  <keywords/>
  <dc:description/>
  <lastModifiedBy>Charlie Healy</lastModifiedBy>
  <dcterms:created xsi:type="dcterms:W3CDTF">2026-01-07T20:38:27.0000000Z</dcterms:created>
  <dcterms:modified xsi:type="dcterms:W3CDTF">2026-01-07T20:41:07.8106953Z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0x0101005FAAE40168F0B045A12D3EC9DBCF7409</vt:lpwstr>
  </property>
  <property fmtid="{D5CDD505-2E9C-101B-9397-08002B2CF9AE}" pid="3" name="MediaServiceImageTags">
    <vt:lpwstr/>
  </property>
</Properties>
</file>